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63" w:rsidRDefault="00076E63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C33C9B" w:rsidRPr="00483EE6" w:rsidRDefault="00C33C9B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483EE6" w:rsidRPr="00483EE6" w:rsidTr="009D4DA5">
        <w:trPr>
          <w:trHeight w:val="309"/>
        </w:trPr>
        <w:tc>
          <w:tcPr>
            <w:tcW w:w="4467" w:type="dxa"/>
          </w:tcPr>
          <w:p w:rsidR="009D4DA5" w:rsidRPr="00483EE6" w:rsidRDefault="00FE55C5" w:rsidP="009D4DA5">
            <w:pPr>
              <w:rPr>
                <w:rFonts w:ascii="Century" w:hAnsi="Century"/>
                <w:b/>
              </w:rPr>
            </w:pPr>
            <w:r w:rsidRPr="00483EE6">
              <w:rPr>
                <w:rFonts w:ascii="Century" w:hAnsi="Century"/>
                <w:b/>
              </w:rPr>
              <w:t>Образецът н</w:t>
            </w:r>
            <w:r w:rsidR="009D4DA5" w:rsidRPr="00483EE6">
              <w:rPr>
                <w:rFonts w:ascii="Century" w:hAnsi="Century"/>
                <w:b/>
              </w:rPr>
              <w:t>а частична предварителна оценка на въздействието влиза в сила от 01 януари 2021 г.</w:t>
            </w:r>
          </w:p>
        </w:tc>
      </w:tr>
    </w:tbl>
    <w:p w:rsidR="009D4DA5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C33C9B" w:rsidRPr="00483EE6" w:rsidRDefault="00C33C9B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9D4DA5" w:rsidRPr="00483EE6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10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43"/>
        <w:gridCol w:w="5216"/>
        <w:gridCol w:w="7"/>
      </w:tblGrid>
      <w:tr w:rsidR="00483EE6" w:rsidRPr="00483EE6" w:rsidTr="00C93DF1">
        <w:tc>
          <w:tcPr>
            <w:tcW w:w="10266" w:type="dxa"/>
            <w:gridSpan w:val="3"/>
            <w:shd w:val="clear" w:color="auto" w:fill="D9D9D9"/>
          </w:tcPr>
          <w:p w:rsidR="00076E63" w:rsidRPr="00483EE6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483EE6" w:rsidRPr="00483EE6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:rsidR="00AC6C7B" w:rsidRPr="00483EE6" w:rsidRDefault="00AC31D7" w:rsidP="00AC6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Министерство на транспорта </w:t>
            </w:r>
            <w:r w:rsidR="00AC6C7B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съобщенията</w:t>
            </w:r>
          </w:p>
          <w:p w:rsidR="00AC6C7B" w:rsidRPr="00483EE6" w:rsidRDefault="00AC6C7B" w:rsidP="00AC6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6" w:type="dxa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:rsidR="00076E63" w:rsidRPr="00483EE6" w:rsidRDefault="00E265EF" w:rsidP="00AC31D7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Постановление на Министерския съвет за </w:t>
            </w:r>
            <w:r w:rsidR="00AC31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изме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нение на Постановление № 66 на Министерски съвет от 1996 г. за кадрово осигуряване на някои дейности в бюджетните организации</w:t>
            </w:r>
          </w:p>
        </w:tc>
      </w:tr>
      <w:tr w:rsidR="00483EE6" w:rsidRPr="00483EE6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 w14:anchorId="4337ED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4pt;height:39.55pt" o:ole="">
                  <v:imagedata r:id="rId8" o:title=""/>
                </v:shape>
                <w:control r:id="rId9" w:name="OptionButton2" w:shapeid="_x0000_i1059"/>
              </w:object>
            </w:r>
          </w:p>
        </w:tc>
        <w:tc>
          <w:tcPr>
            <w:tcW w:w="5216" w:type="dxa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 w14:anchorId="53AA5392">
                <v:shape id="_x0000_i1061" type="#_x0000_t75" style="width:202.4pt;height:38.9pt" o:ole="">
                  <v:imagedata r:id="rId10" o:title=""/>
                </v:shape>
                <w:control r:id="rId11" w:name="OptionButton1" w:shapeid="_x0000_i1061"/>
              </w:object>
            </w:r>
          </w:p>
          <w:p w:rsidR="00076E63" w:rsidRPr="00483EE6" w:rsidRDefault="00076E63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lang w:val="bg-BG"/>
              </w:rPr>
              <w:t>………………………………………………</w:t>
            </w:r>
          </w:p>
        </w:tc>
      </w:tr>
      <w:tr w:rsidR="00483EE6" w:rsidRPr="00483EE6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:rsidR="00076E63" w:rsidRPr="00483EE6" w:rsidRDefault="00AC31D7" w:rsidP="00AC31D7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Иванов</w:t>
            </w:r>
            <w:r w:rsidR="00AC6C7B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033346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Директор на дирекция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Финанси</w:t>
            </w:r>
            <w:r w:rsidR="00033346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5216" w:type="dxa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076E63" w:rsidRPr="00483EE6" w:rsidRDefault="00033346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02/9409 </w:t>
            </w:r>
            <w:r w:rsidR="00AC31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451</w:t>
            </w:r>
          </w:p>
          <w:p w:rsidR="00AC6C7B" w:rsidRPr="00483EE6" w:rsidRDefault="0034232B" w:rsidP="00076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12" w:history="1">
              <w:r w:rsidR="009001BB" w:rsidRPr="004F50FC">
                <w:rPr>
                  <w:rStyle w:val="Hyperlink"/>
                  <w:rFonts w:ascii="Times New Roman" w:hAnsi="Times New Roman" w:cs="Times New Roman"/>
                  <w:sz w:val="24"/>
                </w:rPr>
                <w:t>ihivanov</w:t>
              </w:r>
              <w:r w:rsidR="009001BB" w:rsidRPr="004F50FC">
                <w:rPr>
                  <w:rStyle w:val="Hyperlink"/>
                  <w:rFonts w:ascii="Times New Roman" w:hAnsi="Times New Roman" w:cs="Times New Roman"/>
                  <w:sz w:val="24"/>
                  <w:lang w:val="ru-RU"/>
                </w:rPr>
                <w:t>@</w:t>
              </w:r>
              <w:r w:rsidR="009001BB" w:rsidRPr="004F50FC">
                <w:rPr>
                  <w:rStyle w:val="Hyperlink"/>
                  <w:rFonts w:ascii="Times New Roman" w:hAnsi="Times New Roman" w:cs="Times New Roman"/>
                  <w:sz w:val="24"/>
                </w:rPr>
                <w:t>mtc</w:t>
              </w:r>
              <w:r w:rsidR="009001BB" w:rsidRPr="004F50FC">
                <w:rPr>
                  <w:rStyle w:val="Hyperlink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="009001BB" w:rsidRPr="004F50FC">
                <w:rPr>
                  <w:rStyle w:val="Hyperlink"/>
                  <w:rFonts w:ascii="Times New Roman" w:hAnsi="Times New Roman" w:cs="Times New Roman"/>
                  <w:sz w:val="24"/>
                </w:rPr>
                <w:t>government</w:t>
              </w:r>
              <w:r w:rsidR="009001BB" w:rsidRPr="004F50FC">
                <w:rPr>
                  <w:rStyle w:val="Hyperlink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9001BB" w:rsidRPr="004F50FC">
                <w:rPr>
                  <w:rStyle w:val="Hyperlink"/>
                  <w:rFonts w:ascii="Times New Roman" w:hAnsi="Times New Roman" w:cs="Times New Roman"/>
                  <w:sz w:val="24"/>
                </w:rPr>
                <w:t>bg</w:t>
              </w:r>
              <w:proofErr w:type="spellEnd"/>
            </w:hyperlink>
          </w:p>
          <w:p w:rsidR="00AC6C7B" w:rsidRPr="00483EE6" w:rsidRDefault="00AC6C7B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392071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1C1D31" w:rsidRPr="00392071" w:rsidRDefault="001C1D3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1.1. 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:rsidR="00076E63" w:rsidRPr="00392071" w:rsidRDefault="001C1D3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1 „</w:t>
            </w:r>
            <w:r w:rsidR="00EC441C"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Невъзможност за назначаване на служители опазване и съхраняване на активи</w:t>
            </w:r>
            <w:r w:rsidR="00076E63"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D93E8A" w:rsidRPr="00D95522" w:rsidRDefault="00D93E8A" w:rsidP="00D93E8A">
            <w:pPr>
              <w:pStyle w:val="ListParagraph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В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изпълнение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законовите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изисквания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(§ 2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от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Заключителните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разпоредби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Закона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отмяна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преобразуване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Строителните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войски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Войските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Министерството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транспорта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Войските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Комитета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пощи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далекосъобщения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държавни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предприятия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),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Министерският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съвет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с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Решение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№ 256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от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3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2019 г.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преобразува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ДП „ТСВ“ и ДП „ССВ“ в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еднолични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акционерни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дружества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с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държавно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участие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капитала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съответно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„ТСВ“ ЕАД и  „ССВ“ ЕАД.</w:t>
            </w:r>
            <w:proofErr w:type="gram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приетото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предвидено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дружествата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поемат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активите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пасивите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другите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задължения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архива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държавните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като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капиталът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дружествата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формира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непарична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вноска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представляваща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стойността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правото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върху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имотите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частна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държавна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подробно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описани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„ТСВ“ ЕАД в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№ 1,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определена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. 92,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Правилника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прилагане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държавната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(ППЗДС), и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стойността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движимото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подробно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описано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№ 2,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определена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. 92,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ППЗДС, а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„ССВ“ ЕАД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капиталът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дружеството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формира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непарична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вноска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представляваща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стойността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правото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върху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имотите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частна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държавна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подробно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описани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№ 4,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определена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. 92,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ППЗДС, и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стойността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движимото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подробно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описано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№ 5,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определена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. 92,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ППЗДС.</w:t>
            </w:r>
          </w:p>
          <w:p w:rsidR="00D93E8A" w:rsidRPr="00D95522" w:rsidRDefault="00D93E8A" w:rsidP="00D93E8A">
            <w:pPr>
              <w:spacing w:after="120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С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Решение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№ 590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от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9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август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2021 г.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Министерският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съвет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предостави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безвъзмездно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управление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Министерство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транспорта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съобщенията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имоти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публична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държавна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собственост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имущество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мощности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военновременна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дейност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подробно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описани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приложенията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Решението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  <w:p w:rsidR="00C57972" w:rsidRPr="004A6B12" w:rsidRDefault="00D93E8A" w:rsidP="00C57972">
            <w:pPr>
              <w:spacing w:before="120"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Характерът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тези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активи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най-вече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движимите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вещи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) е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строго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специфичен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пряко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кореспондира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военното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им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предназначение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военна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автотракторна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техника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високопроходима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понтонна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военна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техника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мостови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съоръжения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армейска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комуникация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военна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свързочна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техника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оборудване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радиостанции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мобилни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апаратни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мобилни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уплътнителни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системи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вещево-хранително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оборудване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полеви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кухни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мобилни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водоноски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др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Тези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активи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изцяло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отпаднала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необходимост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Опазването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съхраняването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това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имущество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както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поддържането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застраховането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районите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в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които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разположени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съответните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складове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е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свързано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разходването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сериозен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финансов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ресурс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Въпреки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че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тези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активи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отпаднала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необходимост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заведени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баланса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МТС.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Това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определя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ангажимента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министерството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организира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всички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мероприятия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тяхното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съхраняване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поддържане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състоянието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в </w:t>
            </w:r>
            <w:proofErr w:type="spellStart"/>
            <w:proofErr w:type="gram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което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</w:t>
            </w:r>
            <w:proofErr w:type="spellEnd"/>
            <w:proofErr w:type="gram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приети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Тази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отговорност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предполага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само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осигуряването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жива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“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денонощна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охрана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10 –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войскови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района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разположени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територията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страната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но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регулярно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техническо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обслужване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имуществото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складовите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помещения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погине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същото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Опазването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активите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изисква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определена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поддръжка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сградите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покривни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покрития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прозорци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врати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други</w:t>
            </w:r>
            <w:proofErr w:type="spellEnd"/>
            <w:r w:rsidR="00C57972"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). </w:t>
            </w:r>
          </w:p>
          <w:p w:rsidR="00D93E8A" w:rsidRPr="004A6B12" w:rsidRDefault="00C57972" w:rsidP="006676C5">
            <w:pPr>
              <w:spacing w:before="120"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Имайки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предвид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характера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възможното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бъдещо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приложение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“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горното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имущество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бяха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проведени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множество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разговори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от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ръководството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МТС с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представители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различни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организации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най-вече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Министерството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отбраната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)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предаването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целите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войскови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райони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ведно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намиращите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се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тях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активи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този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момент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няма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окончателен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резултат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проведените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срещи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Има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неколкократни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запитвания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точно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определени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активи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но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целите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войскови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райони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. И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към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настоящия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момент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продължават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активните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4A6B12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разговори</w:t>
            </w:r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тази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посока</w:t>
            </w:r>
            <w:proofErr w:type="spellEnd"/>
            <w:r w:rsidRPr="004A6B1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  <w:p w:rsidR="001C1D31" w:rsidRPr="00D95522" w:rsidRDefault="001C1D31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076E63" w:rsidRPr="00392071" w:rsidRDefault="00076E63" w:rsidP="001C1D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1C1D31" w:rsidRPr="00392071" w:rsidRDefault="001C1D31" w:rsidP="001C1D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Проблемът не може да се реши в рамките на съществуващото законодателство</w:t>
            </w:r>
            <w:r w:rsidR="00B402D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чрез промяна в организацията на работа и/или чрез въвеждането на нови технологични възможности, </w:t>
            </w:r>
            <w:r w:rsidR="0099755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поради</w:t>
            </w:r>
            <w:r w:rsidR="004D3456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огр</w:t>
            </w:r>
            <w:r w:rsidR="0099755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аничението в чл. 1, ал. 2 на Постановление на Министерския съвет № 66 от </w:t>
            </w:r>
            <w:r w:rsidR="004D3456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1996 г.</w:t>
            </w:r>
          </w:p>
          <w:p w:rsidR="00190D0D" w:rsidRPr="00392071" w:rsidRDefault="00190D0D" w:rsidP="001C1D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392071" w:rsidRDefault="00076E63" w:rsidP="00B402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1.3. Посочете защо действащата нормативна рамка не позволява решаване на проблем</w:t>
            </w:r>
            <w:r w:rsidR="0060089B"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а/</w:t>
            </w:r>
            <w:r w:rsidR="009D4DA5"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проблем</w:t>
            </w: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ите.</w:t>
            </w:r>
          </w:p>
          <w:p w:rsidR="00B402D0" w:rsidRPr="00392071" w:rsidRDefault="00B402D0" w:rsidP="00B402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Действащата нормативна рамка</w:t>
            </w:r>
            <w:r w:rsidR="00464C38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позволява решаване на проблема, </w:t>
            </w:r>
            <w:r w:rsidR="00464C38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тъй </w:t>
            </w:r>
            <w:r w:rsidR="00D7524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като о</w:t>
            </w:r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граничението, което налага  </w:t>
            </w:r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ПМС 66/1996 г., а именно в рамките на календарната година </w:t>
            </w:r>
            <w:proofErr w:type="spellStart"/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средносписъчният</w:t>
            </w:r>
            <w:proofErr w:type="spellEnd"/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брой на назначените по този ред лица </w:t>
            </w:r>
            <w:r w:rsidR="00C83F59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да </w:t>
            </w:r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не надвишава 8 на сто спрямо утвърдената годишна </w:t>
            </w:r>
            <w:proofErr w:type="spellStart"/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средносписъчна</w:t>
            </w:r>
            <w:proofErr w:type="spellEnd"/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численост на персонала</w:t>
            </w:r>
            <w:r w:rsidR="00C83F59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,</w:t>
            </w:r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</w:t>
            </w:r>
            <w:r w:rsidR="00D7524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не дава</w:t>
            </w:r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възможност за назначаване на </w:t>
            </w:r>
            <w:r w:rsidR="00C83F59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необходимия</w:t>
            </w:r>
            <w:r w:rsidR="00D7524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</w:t>
            </w:r>
            <w:r w:rsidR="005624FA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брой</w:t>
            </w:r>
            <w:r w:rsidR="00D7524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служители, необходими за поддържане </w:t>
            </w:r>
            <w:r w:rsidR="005624FA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на </w:t>
            </w:r>
            <w:r w:rsidR="00D7524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предоставените</w:t>
            </w:r>
            <w:r w:rsidR="005624FA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ни с Решение на Министерския съвет № 590 от 9 август 2021 г. обекти за управление</w:t>
            </w:r>
            <w:r w:rsidR="00D7524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.</w:t>
            </w:r>
          </w:p>
          <w:p w:rsidR="00190D0D" w:rsidRPr="00392071" w:rsidRDefault="00190D0D" w:rsidP="00B402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392071" w:rsidRDefault="00076E63" w:rsidP="003B6B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 w:rsidR="009D4DA5"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актове</w:t>
            </w: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от правото на ЕС.</w:t>
            </w:r>
          </w:p>
          <w:p w:rsidR="003B6BDD" w:rsidRPr="00392071" w:rsidRDefault="003B6BDD" w:rsidP="003B6B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Предложените промени в </w:t>
            </w:r>
            <w:r w:rsidR="0035049E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Постановление № 66 на Министерски съвет от 1996 г. за кадрово осигуряване на някои дейности в бюджетните организации </w:t>
            </w:r>
            <w:r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произтичат от нормативни актове от по-висока степен или актове от правото на Европейския съюз.</w:t>
            </w:r>
          </w:p>
          <w:p w:rsidR="00190D0D" w:rsidRPr="00392071" w:rsidRDefault="00190D0D" w:rsidP="003B6B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392071" w:rsidRDefault="00076E63" w:rsidP="00C95A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1.5. 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:rsidR="00C95A54" w:rsidRPr="00392071" w:rsidRDefault="00C95A54" w:rsidP="00C95A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извършвани последващи оценки, както и анализ за изпълнението на политиката.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1 „</w:t>
            </w:r>
            <w:r w:rsidR="00B058E7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Отпадане на ограничението в чл. 1, ал. 2 на</w:t>
            </w:r>
            <w:r w:rsidR="00BD6EC2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Постановление № 66 на Министерски съвет от 1996 г. за кадрово осигуряване на някои дейности в бюджетните организации, за  определен период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782637" w:rsidRPr="00DE3DA2" w:rsidRDefault="00217865" w:rsidP="007826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предлаганото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110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изменение</w:t>
            </w:r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цели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ограничението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чл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. 1,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ал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ПМС 66/1996 г.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прилага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изпълнение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дейностите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необходими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приемане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опазване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съхраняване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мощностите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военновременна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дейност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предоставени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Министерството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proofErr w:type="spellEnd"/>
            <w:r w:rsidR="002505C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съобщенията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съгласно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№ 590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Министерския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съвет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2021 г.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срока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изпълнение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посочените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дейности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="002505C0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 w:rsidR="002505C0">
              <w:rPr>
                <w:rFonts w:ascii="Times New Roman" w:hAnsi="Times New Roman"/>
                <w:bCs/>
                <w:sz w:val="24"/>
                <w:szCs w:val="24"/>
              </w:rPr>
              <w:t xml:space="preserve"> 31.12.202</w:t>
            </w:r>
            <w:r w:rsidR="00825E9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г.) </w:t>
            </w:r>
            <w:r w:rsidR="007A53B0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и </w:t>
            </w:r>
            <w:r w:rsidR="00671034" w:rsidRPr="00D95522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назначаване на 88 (осемдесет и осем) служители</w:t>
            </w:r>
            <w:r w:rsidR="007A53B0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, необходими за </w:t>
            </w:r>
            <w:r w:rsidR="00D8423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опазване и съхранение на предоставените за управление на Министерството на транспорта и съобщенията мощности за военновременна дейност на националните стопанства „Транспортно строителство и възстановяване“ и „Съобщително строителство и възстановяване“, подробно описани в приложения </w:t>
            </w:r>
            <w:r w:rsidR="00900C0C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№№ 3 и </w:t>
            </w:r>
            <w:r w:rsidR="00D8423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4 в Решение 590 на Министерския съвет от 9 август 2021 г.</w:t>
            </w:r>
            <w:proofErr w:type="gramEnd"/>
          </w:p>
          <w:p w:rsidR="00782637" w:rsidRPr="00483EE6" w:rsidRDefault="00782637" w:rsidP="007826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483EE6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="007108A0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  <w:t xml:space="preserve"> </w:t>
            </w:r>
          </w:p>
          <w:p w:rsid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6D7665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транспорта</w:t>
            </w:r>
            <w:r w:rsidR="002505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D7665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съобщенията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31181" w:rsidRPr="00483EE6" w:rsidRDefault="0063118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Материално отговорни лица, пазачи и служители за техническа поддръжка на движими и недвижими активи.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076E63" w:rsidRPr="00483EE6" w:rsidRDefault="00076E63" w:rsidP="009D4D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</w:t>
            </w:r>
            <w:r w:rsidR="00E653D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страни/групи заинтересовани страни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 w:rsidR="00E653D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и/или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я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ще окаж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ат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42D08" w:rsidRPr="00483EE6" w:rsidRDefault="00042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076E63" w:rsidRPr="00483EE6" w:rsidRDefault="0005434C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Запазване на ограничението в чл. 1, ал. 2 на ПМС 66/1996 г., а именно в рамките на календарната година </w:t>
            </w:r>
            <w:proofErr w:type="spellStart"/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средносписъчният</w:t>
            </w:r>
            <w:proofErr w:type="spellEnd"/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брой на назначените по този ред лица </w:t>
            </w:r>
            <w:r w:rsidR="00A00F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надвишава 8 на сто спрямо утвърдената годишна </w:t>
            </w:r>
            <w:proofErr w:type="spellStart"/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средносписъчна</w:t>
            </w:r>
            <w:proofErr w:type="spellEnd"/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численост на персонала</w:t>
            </w:r>
            <w:r w:rsidR="000700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 което </w:t>
            </w:r>
            <w:r w:rsidR="006175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</w:t>
            </w:r>
            <w:r w:rsidR="00A00F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="006175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дава възможност за изпълнение на основната цел на Решение № 590 на МС от 9 август 2021 г., а именно опазване на предоставените за стопанисване мощности за военновременна дейност.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Положителни (икономически/социални/</w:t>
            </w:r>
            <w:r w:rsidR="00064387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A27167" w:rsidRPr="00D95522" w:rsidRDefault="00A27167" w:rsidP="00076E6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B2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 w:rsidR="00E653D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 w:rsidR="00E653D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 w:rsidR="00064387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076E63" w:rsidRPr="00483EE6" w:rsidRDefault="001B6838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Невъзможност за назначаване на необходимия брой материално отговорни лица, пазачи и служители за техническа поддръжка на имотите, сградите и движимите вещи – мощности за военновременна дейност със строго специфичен характер, невъзможност за опазването и съхраняването на това имущество, както и поддържането им.</w:t>
            </w:r>
            <w:r w:rsidR="00DD4B59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6337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Създава се риск от повреди и липси по съответните мощности. </w:t>
            </w:r>
            <w:r w:rsidR="00DD4B59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това произлиза и невъзможност от поетапно приемане на активите и своевременно предоставяне на заинтересовани бюджетни организации. 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="00E653D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  <w:r w:rsidR="00C14AE3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076E63" w:rsidRPr="00483EE6" w:rsidRDefault="00076E63" w:rsidP="00C7786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D4B59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</w:t>
            </w:r>
            <w:r w:rsidR="00C14AE3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076E63" w:rsidRPr="00483EE6" w:rsidRDefault="00076E63" w:rsidP="00A276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2764B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идентифицира.</w:t>
            </w:r>
          </w:p>
          <w:p w:rsidR="00076E63" w:rsidRPr="00483EE6" w:rsidRDefault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653D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:rsidR="00F04B4E" w:rsidRPr="00483EE6" w:rsidRDefault="007831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:rsidR="00E44DE0" w:rsidRPr="00483EE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E44DE0" w:rsidRPr="00483EE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2</w:t>
            </w:r>
            <w:r w:rsidR="00124413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="00EC776F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Приемане на </w:t>
            </w:r>
            <w:r w:rsidR="009D51B1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Постановление на Министерския съвет за </w:t>
            </w:r>
            <w:r w:rsidR="00B27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измене</w:t>
            </w:r>
            <w:r w:rsidR="009D51B1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ние на Постановление № 66 на Министерски съвет от 1996 г. за кадрово осигуряване на някои дейности в бюджетните организации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“:</w:t>
            </w:r>
          </w:p>
          <w:p w:rsidR="00E44DE0" w:rsidRPr="00483EE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900C0C" w:rsidRDefault="005160E6" w:rsidP="00900C0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п</w:t>
            </w:r>
            <w:r w:rsidR="0034683A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роектът на </w:t>
            </w:r>
            <w:r w:rsidR="002D327C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Постановление на Министерския съвет за </w:t>
            </w:r>
            <w:r w:rsidR="00B27A1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изме</w:t>
            </w:r>
            <w:r w:rsidR="002D327C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нение на Постановление № 66 на Министерски съвет от 1996 г.</w:t>
            </w:r>
            <w:r w:rsidR="00900C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E03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CE0358">
              <w:rPr>
                <w:rFonts w:ascii="Times New Roman" w:hAnsi="Times New Roman" w:cs="Times New Roman"/>
                <w:sz w:val="24"/>
                <w:szCs w:val="24"/>
              </w:rPr>
              <w:t>допълнителни</w:t>
            </w:r>
            <w:proofErr w:type="spellEnd"/>
            <w:r w:rsidR="00CE03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E0358">
              <w:rPr>
                <w:rFonts w:ascii="Times New Roman" w:hAnsi="Times New Roman" w:cs="Times New Roman"/>
                <w:sz w:val="24"/>
                <w:szCs w:val="24"/>
              </w:rPr>
              <w:t>заключителни</w:t>
            </w:r>
            <w:proofErr w:type="spellEnd"/>
            <w:r w:rsidR="00C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358">
              <w:rPr>
                <w:rFonts w:ascii="Times New Roman" w:hAnsi="Times New Roman" w:cs="Times New Roman"/>
                <w:sz w:val="24"/>
                <w:szCs w:val="24"/>
              </w:rPr>
              <w:t>разпоредби</w:t>
            </w:r>
            <w:proofErr w:type="spellEnd"/>
            <w:r w:rsidR="00CE0358">
              <w:rPr>
                <w:rFonts w:ascii="Times New Roman" w:hAnsi="Times New Roman" w:cs="Times New Roman"/>
                <w:sz w:val="24"/>
                <w:szCs w:val="24"/>
              </w:rPr>
              <w:t xml:space="preserve"> в § 1б </w:t>
            </w:r>
            <w:proofErr w:type="spellStart"/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>думите</w:t>
            </w:r>
            <w:proofErr w:type="spellEnd"/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 xml:space="preserve"> „31</w:t>
            </w:r>
            <w:r w:rsidR="00C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358"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  <w:proofErr w:type="spellEnd"/>
            <w:r w:rsidR="00C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54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 xml:space="preserve"> г.“ </w:t>
            </w:r>
            <w:proofErr w:type="spellStart"/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>заменят</w:t>
            </w:r>
            <w:proofErr w:type="spellEnd"/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>думите</w:t>
            </w:r>
            <w:proofErr w:type="spellEnd"/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 xml:space="preserve"> „31</w:t>
            </w:r>
            <w:r w:rsidR="00C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358"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  <w:proofErr w:type="spellEnd"/>
            <w:r w:rsidR="00C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54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 xml:space="preserve"> г.“</w:t>
            </w:r>
          </w:p>
          <w:p w:rsidR="002D327C" w:rsidRPr="00483EE6" w:rsidRDefault="00E44DE0" w:rsidP="004F5E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:rsidR="004F5EAE" w:rsidRPr="00483EE6" w:rsidRDefault="002D327C" w:rsidP="004F5E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Предложеното </w:t>
            </w:r>
            <w:r w:rsidR="008A42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изменение</w:t>
            </w:r>
            <w:r w:rsidR="00D541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предостави възможност за опазване, съхраняване и поддръжка на имоти и имущество – мощности за военновременна дейност</w:t>
            </w:r>
            <w:r w:rsidR="0034683A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Характерът на тези активи (най-вече движимите вещи) е строго специфичен и пряко кореспондира с военното им предназначение – военна автотракторна техника, </w:t>
            </w:r>
            <w:proofErr w:type="spellStart"/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високопроходима</w:t>
            </w:r>
            <w:proofErr w:type="spellEnd"/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понтонна военна техника и мостови съоръжения за армейска комуникация, военна свързочна техника и оборудване – радиостанции, мобилни апаратни и мобилни </w:t>
            </w:r>
            <w:proofErr w:type="spellStart"/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уплътнителни</w:t>
            </w:r>
            <w:proofErr w:type="spellEnd"/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системи, вещево-хранително оборудване – полеви кухни, мобилни </w:t>
            </w:r>
            <w:proofErr w:type="spellStart"/>
            <w:r w:rsidRPr="001026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водоноски</w:t>
            </w:r>
            <w:proofErr w:type="spellEnd"/>
            <w:r w:rsidRPr="001026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др.</w:t>
            </w:r>
          </w:p>
          <w:p w:rsidR="00A27167" w:rsidRDefault="007A53B0" w:rsidP="004F5EA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Запазване работните места на служителите, заети в опазване и съхранение на имоти, публична държавна собственост и имущество-мощности за военновременна дейност</w:t>
            </w:r>
            <w:r w:rsidR="00A27167" w:rsidRPr="004A5E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E2569" w:rsidRPr="00483EE6" w:rsidRDefault="00A27167" w:rsidP="004F5E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Недопускане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предпоставки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създаване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опазване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предоставеното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имуществото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4DE0" w:rsidRPr="00483EE6" w:rsidRDefault="004F5EAE" w:rsidP="004F5E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E44DE0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:rsidR="00E44DE0" w:rsidRPr="00483EE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E44DE0" w:rsidRPr="00D95522" w:rsidRDefault="00102655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102655">
              <w:rPr>
                <w:rFonts w:ascii="Times New Roman" w:hAnsi="Times New Roman"/>
                <w:sz w:val="24"/>
                <w:szCs w:val="24"/>
              </w:rPr>
              <w:t>Разходи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необходими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изплащане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възнагражденията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свързаните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тях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осигурителни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вноски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материално</w:t>
            </w:r>
            <w:proofErr w:type="spellEnd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отговорните</w:t>
            </w:r>
            <w:proofErr w:type="spellEnd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пазачите</w:t>
            </w:r>
            <w:proofErr w:type="spellEnd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служителите</w:t>
            </w:r>
            <w:proofErr w:type="spellEnd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техническа</w:t>
            </w:r>
            <w:proofErr w:type="spellEnd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поддръжка</w:t>
            </w:r>
            <w:proofErr w:type="spellEnd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обекти</w:t>
            </w:r>
            <w:proofErr w:type="spellEnd"/>
            <w:r w:rsidR="00C33152" w:rsidRPr="001026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44DE0" w:rsidRPr="00483EE6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:rsidR="00E44DE0" w:rsidRPr="00483EE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E44DE0" w:rsidRPr="00483EE6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Въздействия върху малките и средните предприятия: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F7FF4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</w:t>
            </w:r>
            <w:r w:rsidR="00BE2569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44DE0" w:rsidRPr="00483EE6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……………………………………..……………………………………………………</w:t>
            </w:r>
          </w:p>
          <w:p w:rsidR="00E44DE0" w:rsidRPr="00483EE6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F5EAE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</w:t>
            </w:r>
            <w:r w:rsidR="00BE2569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44DE0" w:rsidRPr="00483EE6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…………………………………………………………………………………………..</w:t>
            </w:r>
          </w:p>
          <w:p w:rsidR="00E44DE0" w:rsidRPr="00483EE6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(въздействията върху малките и средните предприятия; административна тежест)</w:t>
            </w:r>
          </w:p>
          <w:p w:rsidR="0078311F" w:rsidRPr="00483EE6" w:rsidRDefault="0078311F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:rsidR="00E44DE0" w:rsidRPr="00483EE6" w:rsidRDefault="0078311F" w:rsidP="00E90164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:rsidR="00076E63" w:rsidRPr="00483EE6" w:rsidRDefault="0006438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:rsidR="004E4FD6" w:rsidRPr="00483EE6" w:rsidRDefault="00E44DE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1841"/>
              <w:gridCol w:w="1508"/>
              <w:gridCol w:w="1621"/>
              <w:gridCol w:w="1510"/>
              <w:gridCol w:w="1268"/>
            </w:tblGrid>
            <w:tr w:rsidR="00483EE6" w:rsidRPr="00483EE6" w:rsidTr="00E90164">
              <w:trPr>
                <w:trHeight w:val="357"/>
              </w:trPr>
              <w:tc>
                <w:tcPr>
                  <w:tcW w:w="231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C40BCF" w:rsidRPr="00483EE6" w:rsidRDefault="00C40BCF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483EE6" w:rsidRDefault="00C40BCF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  <w:r w:rsidR="0034757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1</w:t>
                  </w:r>
                </w:p>
                <w:p w:rsidR="00C40BCF" w:rsidRPr="00483EE6" w:rsidRDefault="00C40BCF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483EE6" w:rsidRDefault="00C40BCF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 w:rsidR="0034757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2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483EE6" w:rsidRDefault="00C40BCF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 w:rsidR="0039207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483EE6" w:rsidRDefault="00C40BCF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 w:rsidR="00E44DE0" w:rsidRPr="00483E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</w:t>
                  </w:r>
                </w:p>
              </w:tc>
            </w:tr>
            <w:tr w:rsidR="00483EE6" w:rsidRPr="00483EE6" w:rsidTr="00D95522">
              <w:trPr>
                <w:trHeight w:val="1253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512211" w:rsidRPr="00483EE6" w:rsidRDefault="00512211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D25634" w:rsidRDefault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</w:p>
                <w:p w:rsidR="00512211" w:rsidRPr="00483EE6" w:rsidRDefault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Default="00DF7FF4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  <w:p w:rsidR="00D25634" w:rsidRPr="00483EE6" w:rsidRDefault="00D25634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Default="00EC776F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  <w:p w:rsidR="00D25634" w:rsidRPr="00483EE6" w:rsidRDefault="00D25634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483EE6" w:rsidRDefault="00512211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03" w:right="10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483EE6" w:rsidRDefault="00512211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483EE6" w:rsidRPr="00483EE6" w:rsidTr="00D95522">
              <w:trPr>
                <w:trHeight w:val="1115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C40BCF" w:rsidRPr="00483EE6" w:rsidRDefault="00C40BCF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D25634" w:rsidRDefault="000700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  <w:r w:rsidR="00EE6ECA" w:rsidRPr="00483EE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:</w:t>
                  </w:r>
                </w:p>
                <w:p w:rsidR="00C40BCF" w:rsidRPr="00483EE6" w:rsidRDefault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DF7FF4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EC776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483EE6" w:rsidRPr="00483EE6" w:rsidTr="00D95522">
              <w:trPr>
                <w:trHeight w:val="1103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C40BCF" w:rsidRPr="00483EE6" w:rsidRDefault="00C40BCF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D25634" w:rsidRDefault="00070084" w:rsidP="00B722F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  <w:r w:rsidR="00D2563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:</w:t>
                  </w:r>
                </w:p>
                <w:p w:rsidR="00C40BCF" w:rsidRPr="00483EE6" w:rsidRDefault="00C40BCF" w:rsidP="00B722F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DF7FF4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EC776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58" w:right="95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076E63" w:rsidRPr="00483EE6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Сравнете вариантите чрез сравняване на ключовите </w:t>
            </w:r>
            <w:r w:rsidR="00512211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м положителни и отрицателни въздействия.</w:t>
            </w:r>
          </w:p>
          <w:p w:rsidR="00076E63" w:rsidRPr="00483EE6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:rsidR="00D82CFD" w:rsidRPr="00483EE6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действащите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стратегически документи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 Избор на препоръчителен вариант:</w:t>
            </w:r>
          </w:p>
          <w:p w:rsidR="00076E63" w:rsidRPr="00483EE6" w:rsidRDefault="0012441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проблем 1: Вариант 2</w:t>
            </w:r>
            <w:r w:rsidR="00076E63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2F5672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„Приемане на Постановление на Министерския съвет за </w:t>
            </w:r>
            <w:r w:rsidR="009A7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изменение</w:t>
            </w:r>
            <w:r w:rsidR="002F5672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на Постановление № 66 на Министерски съвет от 1996 г. за кадрово осигуряване на някои дейности в бюджетните организации“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препоръчителен вариант на действие спрямо решаването на посочения проблем. Вариант 2 се отличава с най-висока степен на ефективност, ефикасност и съгласуваност, с оглед на заинтересованите страни.</w:t>
            </w:r>
          </w:p>
          <w:p w:rsidR="0078311F" w:rsidRPr="00483EE6" w:rsidRDefault="001138D1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 w:rsidR="00064CC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854E52D">
                <v:shape id="_x0000_i1063" type="#_x0000_t75" style="width:108.3pt;height:18.15pt" o:ole="">
                  <v:imagedata r:id="rId13" o:title=""/>
                </v:shape>
                <w:control r:id="rId14" w:name="OptionButton3" w:shapeid="_x0000_i1063"/>
              </w:object>
            </w: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object w:dxaOrig="225" w:dyaOrig="225" w14:anchorId="7BE8C0B7">
                <v:shape id="_x0000_i1065" type="#_x0000_t75" style="width:108.3pt;height:18.15pt" o:ole="">
                  <v:imagedata r:id="rId15" o:title=""/>
                </v:shape>
                <w:control r:id="rId16" w:name="OptionButton4" w:shapeid="_x0000_i1065"/>
              </w:objec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2B3636BA">
                <v:shape id="_x0000_i1067" type="#_x0000_t75" style="width:108.3pt;height:18.15pt" o:ole="">
                  <v:imagedata r:id="rId17" o:title=""/>
                </v:shape>
                <w:control r:id="rId18" w:name="OptionButton5" w:shapeid="_x0000_i1067"/>
              </w:object>
            </w:r>
          </w:p>
          <w:p w:rsidR="00D82CFD" w:rsidRPr="00483EE6" w:rsidRDefault="00F14ED1" w:rsidP="002F56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Прилагането на вариант 2 </w:t>
            </w:r>
            <w:r w:rsidR="002F5672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„Приемане на Постановление на Министерския съвет за </w:t>
            </w:r>
            <w:r w:rsidR="004555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изменение</w:t>
            </w:r>
            <w:r w:rsidR="002F5672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Постановление № 66 на Министерски съвет от 1996 г. за кадрово осигуряване на някои дейности в бюджетните организации“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няма да доведе до промяна в административната тежест.</w:t>
            </w:r>
          </w:p>
          <w:p w:rsidR="00D82CFD" w:rsidRPr="00483EE6" w:rsidRDefault="00D82CFD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Изборът следва да е </w:t>
            </w:r>
            <w:proofErr w:type="spellStart"/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</w:t>
            </w:r>
            <w:r w:rsidR="00FF707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препоръчителния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вариант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 решаване на всеки проблем.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</w:t>
            </w:r>
            <w:r w:rsidR="00064CC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6.2. Създават ли се нови/засягат ли се съществуващи </w:t>
            </w:r>
            <w:r w:rsidR="00B722F7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59DE35FD">
                <v:shape id="_x0000_i1069" type="#_x0000_t75" style="width:108.3pt;height:18.15pt" o:ole="">
                  <v:imagedata r:id="rId19" o:title=""/>
                </v:shape>
                <w:control r:id="rId20" w:name="OptionButton16" w:shapeid="_x0000_i1069"/>
              </w:objec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3CCA227F">
                <v:shape id="_x0000_i1071" type="#_x0000_t75" style="width:108.3pt;height:18.15pt" o:ole="">
                  <v:imagedata r:id="rId21" o:title=""/>
                </v:shape>
                <w:control r:id="rId22" w:name="OptionButton17" w:shapeid="_x0000_i1071"/>
              </w:object>
            </w:r>
          </w:p>
          <w:p w:rsidR="00F04B4E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</w:t>
            </w:r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Изборът следва да е </w:t>
            </w:r>
            <w:proofErr w:type="spellStart"/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избрания вариант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:rsidR="00076E63" w:rsidRPr="00483EE6" w:rsidRDefault="00F04B4E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или действие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3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4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5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076E63" w:rsidRPr="00483EE6" w:rsidRDefault="00076E63" w:rsidP="00064C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6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319A3815">
                <v:shape id="_x0000_i1073" type="#_x0000_t75" style="width:108.3pt;height:18.15pt" o:ole="">
                  <v:imagedata r:id="rId19" o:title=""/>
                </v:shape>
                <w:control r:id="rId23" w:name="OptionButton18" w:shapeid="_x0000_i1073"/>
              </w:objec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04663E39">
                <v:shape id="_x0000_i1075" type="#_x0000_t75" style="width:108.3pt;height:18.15pt" o:ole="">
                  <v:imagedata r:id="rId21" o:title=""/>
                </v:shape>
                <w:control r:id="rId24" w:name="OptionButton19" w:shapeid="_x0000_i1075"/>
              </w:objec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Когато отговорът е „Да“, посочете регистрите, които се създават и по какъв начин те ще бъдат интегрирани в общата </w:t>
            </w:r>
            <w:proofErr w:type="spellStart"/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регистрова</w:t>
            </w:r>
            <w:proofErr w:type="spellEnd"/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инфраструктура.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 w:rsidR="00FF7077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въздейства върху </w:t>
            </w:r>
            <w:proofErr w:type="spellStart"/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микро</w:t>
            </w:r>
            <w:proofErr w:type="spellEnd"/>
            <w:r w:rsidR="00064CC7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483EE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483EE6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616DB3D9">
                <v:shape id="_x0000_i1077" type="#_x0000_t75" style="width:259.45pt;height:18.15pt" o:ole="">
                  <v:imagedata r:id="rId25" o:title=""/>
                </v:shape>
                <w:control r:id="rId26" w:name="OptionButton6" w:shapeid="_x0000_i1077"/>
              </w:objec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483EE6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48996CF0">
                <v:shape id="_x0000_i1079" type="#_x0000_t75" style="width:161.5pt;height:18.15pt" o:ole="">
                  <v:imagedata r:id="rId27" o:title=""/>
                </v:shape>
                <w:control r:id="rId28" w:name="OptionButton7" w:shapeid="_x0000_i1079"/>
              </w:object>
            </w:r>
          </w:p>
          <w:p w:rsidR="00076E63" w:rsidRPr="00483EE6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зборът следва да е </w:t>
            </w:r>
            <w:proofErr w:type="spellStart"/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препоръчителния вариант.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076E63" w:rsidRPr="00483EE6" w:rsidRDefault="00F14ED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Не са идентифицирани потенциални рискове от прилагането на вариант 2 </w:t>
            </w:r>
            <w:r w:rsidR="00182428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„Приемане на Постановление на Министерския съвет за </w:t>
            </w:r>
            <w:r w:rsidR="004555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изме</w:t>
            </w:r>
            <w:r w:rsidR="00182428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нение на Постановление № 66 на Министерски съвет от 1996 г. за кадрово осигуряване на някои дейности в бюджетните организации“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76E63" w:rsidRPr="00483EE6" w:rsidRDefault="00076E63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 w:rsidR="00FF707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напр.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възникване на съдебни спорове и др.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7. Консултации:</w: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0F51C9D">
                <v:shape id="_x0000_i1093" type="#_x0000_t75" style="width:498.8pt;height:18.15pt" o:ole="">
                  <v:imagedata r:id="rId29" o:title=""/>
                </v:shape>
                <w:control r:id="rId30" w:name="OptionButton13" w:shapeid="_x0000_i1093"/>
              </w:object>
            </w: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……………………………………………………………..………………………………</w:t>
            </w: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:rsidR="00076E63" w:rsidRPr="00483EE6" w:rsidRDefault="001138D1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:rsidR="000A2E06" w:rsidRPr="00483EE6" w:rsidRDefault="000A2E06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16577C51">
                <v:shape id="_x0000_i1083" type="#_x0000_t75" style="width:502.7pt;height:18.15pt" o:ole="">
                  <v:imagedata r:id="rId31" o:title=""/>
                </v:shape>
                <w:control r:id="rId32" w:name="OptionButton15" w:shapeid="_x0000_i1083"/>
              </w:object>
            </w:r>
          </w:p>
          <w:p w:rsidR="00CD4DB8" w:rsidRDefault="00182428" w:rsidP="00CE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483EE6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В съответствие с чл. 26, ал. 2-4 от Закона за нормативните актове проектът на постановление и докладът </w:t>
            </w:r>
            <w:r w:rsidR="00A00F02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ще бъдат </w:t>
            </w:r>
            <w:r w:rsidRPr="00483EE6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публикувани на интернет страницата на Министерството на транспорта и съобщенията и на Портала за обществени консултации на Министерския съвет. </w:t>
            </w:r>
          </w:p>
          <w:p w:rsidR="001A1CB6" w:rsidRDefault="00CD4DB8" w:rsidP="001A1CB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CD4DB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Предвид необходимостта от </w:t>
            </w:r>
            <w:r w:rsidR="00B242DF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своевременно </w:t>
            </w:r>
            <w:r w:rsidRPr="00CD4DB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уреждане на трудово-правните отношения с материално отговорните лица, пазачите и служителите за техническа поддръжка на съответните обекти, които следва да бъдат </w:t>
            </w:r>
            <w:r w:rsidR="00C32A7F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преназначени</w:t>
            </w:r>
            <w:r w:rsidRPr="00CD4DB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 в Министерството, на основание чл. 26, ал. 4, изр. 2 от Закона за нормативните актове</w:t>
            </w:r>
            <w:r w:rsidR="00B242DF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,</w:t>
            </w:r>
            <w:r w:rsidRPr="00CD4DB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 срокът за обществено обсъждане е 14 дни. Мотивите за определянето на съкратен срок за провеждане на обществени консултации се обосновават с оглед възникналата необходимост от недопускане на предпоставки от създаване на риск за опазване на предоставеното имуществото, за което е необходимо служителите да бъдат </w:t>
            </w:r>
            <w:r w:rsidR="00B242DF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пре</w:t>
            </w:r>
            <w:r w:rsidRPr="00CD4DB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назначени в най-кратък срок. Всяко забавяне би могло да доведе до неблагоприятни последици като възникване на непредвидени разходи свързани с повреди, кражби и др. </w:t>
            </w:r>
          </w:p>
          <w:p w:rsidR="00076E63" w:rsidRPr="00483EE6" w:rsidRDefault="00076E63" w:rsidP="001A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483EE6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3548FBA1">
                <v:shape id="_x0000_i1085" type="#_x0000_t75" style="width:108.3pt;height:18.15pt" o:ole="">
                  <v:imagedata r:id="rId19" o:title=""/>
                </v:shape>
                <w:control r:id="rId33" w:name="OptionButton9" w:shapeid="_x0000_i1085"/>
              </w:objec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483EE6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4BEA1EE9">
                <v:shape id="_x0000_i1087" type="#_x0000_t75" style="width:108.3pt;height:18.15pt" o:ole="">
                  <v:imagedata r:id="rId21" o:title=""/>
                </v:shape>
                <w:control r:id="rId34" w:name="OptionButton10" w:shapeid="_x0000_i1087"/>
              </w:object>
            </w: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076E63" w:rsidRPr="00483EE6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076E63" w:rsidRPr="00483EE6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483EE6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6FB0BF29">
                <v:shape id="_x0000_i1089" type="#_x0000_t75" style="width:108.3pt;height:18.15pt" o:ole="">
                  <v:imagedata r:id="rId19" o:title=""/>
                </v:shape>
                <w:control r:id="rId35" w:name="OptionButton20" w:shapeid="_x0000_i1089"/>
              </w:objec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483EE6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6AA28506">
                <v:shape id="_x0000_i1091" type="#_x0000_t75" style="width:108.3pt;height:18.15pt" o:ole="">
                  <v:imagedata r:id="rId21" o:title=""/>
                </v:shape>
                <w:control r:id="rId36" w:name="OptionButton21" w:shapeid="_x0000_i1091"/>
              </w:objec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:rsidR="00076E63" w:rsidRPr="00483EE6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риложете необходимата допъ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лнителна информация и документи.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:rsidR="00782637" w:rsidRPr="00483EE6" w:rsidRDefault="00782637" w:rsidP="007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076E63" w:rsidRPr="00483EE6" w:rsidRDefault="00FF7077" w:rsidP="0078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 w:rsidR="00064CC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076E63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76E63" w:rsidRPr="00483EE6" w:rsidRDefault="00782637" w:rsidP="001824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</w:t>
            </w:r>
            <w:r w:rsidR="00BD1D5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Иванов</w:t>
            </w:r>
            <w:r w:rsidR="00DF7FF4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директор на дирекция </w:t>
            </w:r>
            <w:r w:rsidR="00182428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FA6BA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Финанси</w:t>
            </w:r>
            <w:r w:rsidR="00182428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DF7FF4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182428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транспорта</w:t>
            </w:r>
            <w:r w:rsidR="00FA6BA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82428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съобщенията.</w:t>
            </w:r>
          </w:p>
          <w:p w:rsidR="00787C50" w:rsidRPr="00483EE6" w:rsidRDefault="00787C50" w:rsidP="00787C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  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</w:t>
            </w:r>
          </w:p>
          <w:p w:rsidR="00076E63" w:rsidRPr="00483EE6" w:rsidRDefault="00787C50" w:rsidP="001026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…</w:t>
            </w:r>
          </w:p>
        </w:tc>
      </w:tr>
    </w:tbl>
    <w:p w:rsidR="00E16D01" w:rsidRPr="00483EE6" w:rsidRDefault="00E16D01" w:rsidP="00076E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RPr="00483EE6" w:rsidSect="00C33C9B">
      <w:headerReference w:type="even" r:id="rId37"/>
      <w:footerReference w:type="default" r:id="rId38"/>
      <w:pgSz w:w="11906" w:h="16838" w:code="9"/>
      <w:pgMar w:top="851" w:right="1463" w:bottom="1560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89" w:rsidRDefault="00441689">
      <w:pPr>
        <w:spacing w:after="0" w:line="240" w:lineRule="auto"/>
      </w:pPr>
      <w:r>
        <w:separator/>
      </w:r>
    </w:p>
  </w:endnote>
  <w:endnote w:type="continuationSeparator" w:id="0">
    <w:p w:rsidR="00441689" w:rsidRDefault="0044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A5" w:rsidRPr="003E3642" w:rsidRDefault="009D4DA5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C33C9B">
      <w:rPr>
        <w:rFonts w:ascii="Times New Roman" w:hAnsi="Times New Roman"/>
        <w:noProof/>
      </w:rPr>
      <w:t>7</w:t>
    </w:r>
    <w:r w:rsidRPr="003E3642">
      <w:rPr>
        <w:rFonts w:ascii="Times New Roman" w:hAnsi="Times New Roman"/>
        <w:noProof/>
      </w:rPr>
      <w:fldChar w:fldCharType="end"/>
    </w:r>
  </w:p>
  <w:p w:rsidR="009D4DA5" w:rsidRDefault="009D4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89" w:rsidRDefault="00441689">
      <w:pPr>
        <w:spacing w:after="0" w:line="240" w:lineRule="auto"/>
      </w:pPr>
      <w:r>
        <w:separator/>
      </w:r>
    </w:p>
  </w:footnote>
  <w:footnote w:type="continuationSeparator" w:id="0">
    <w:p w:rsidR="00441689" w:rsidRDefault="0044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A5" w:rsidRDefault="009D4DA5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D4DA5" w:rsidRDefault="009D4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4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6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8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04B97"/>
    <w:rsid w:val="00015CD1"/>
    <w:rsid w:val="00033346"/>
    <w:rsid w:val="00042D08"/>
    <w:rsid w:val="0005434C"/>
    <w:rsid w:val="00064387"/>
    <w:rsid w:val="00064CC7"/>
    <w:rsid w:val="00070084"/>
    <w:rsid w:val="0007256D"/>
    <w:rsid w:val="00076E63"/>
    <w:rsid w:val="0008118D"/>
    <w:rsid w:val="000A1BC7"/>
    <w:rsid w:val="000A2E06"/>
    <w:rsid w:val="000D35B5"/>
    <w:rsid w:val="000E3820"/>
    <w:rsid w:val="000F5DB5"/>
    <w:rsid w:val="00102655"/>
    <w:rsid w:val="001138D1"/>
    <w:rsid w:val="001207A4"/>
    <w:rsid w:val="00124413"/>
    <w:rsid w:val="001329EF"/>
    <w:rsid w:val="00153946"/>
    <w:rsid w:val="001717B0"/>
    <w:rsid w:val="00177082"/>
    <w:rsid w:val="00182428"/>
    <w:rsid w:val="00190D0D"/>
    <w:rsid w:val="001A1CB6"/>
    <w:rsid w:val="001B325B"/>
    <w:rsid w:val="001B6838"/>
    <w:rsid w:val="001C1D31"/>
    <w:rsid w:val="001D2984"/>
    <w:rsid w:val="001D76C1"/>
    <w:rsid w:val="001E44FB"/>
    <w:rsid w:val="0020568A"/>
    <w:rsid w:val="00217865"/>
    <w:rsid w:val="002505C0"/>
    <w:rsid w:val="00255672"/>
    <w:rsid w:val="002570C7"/>
    <w:rsid w:val="002604D7"/>
    <w:rsid w:val="0027189B"/>
    <w:rsid w:val="00283D7C"/>
    <w:rsid w:val="00291E82"/>
    <w:rsid w:val="00295CF9"/>
    <w:rsid w:val="002976A0"/>
    <w:rsid w:val="002D327C"/>
    <w:rsid w:val="002F28B5"/>
    <w:rsid w:val="002F47B5"/>
    <w:rsid w:val="002F5672"/>
    <w:rsid w:val="00304A6E"/>
    <w:rsid w:val="0034619C"/>
    <w:rsid w:val="0034683A"/>
    <w:rsid w:val="00347572"/>
    <w:rsid w:val="00347FA3"/>
    <w:rsid w:val="0035049E"/>
    <w:rsid w:val="00356D15"/>
    <w:rsid w:val="00361AC8"/>
    <w:rsid w:val="003669F8"/>
    <w:rsid w:val="00392071"/>
    <w:rsid w:val="003B6BDD"/>
    <w:rsid w:val="003B76BF"/>
    <w:rsid w:val="003C0374"/>
    <w:rsid w:val="003C124D"/>
    <w:rsid w:val="003C3283"/>
    <w:rsid w:val="003C5FAD"/>
    <w:rsid w:val="00412104"/>
    <w:rsid w:val="004161FD"/>
    <w:rsid w:val="00436108"/>
    <w:rsid w:val="00441689"/>
    <w:rsid w:val="0045557C"/>
    <w:rsid w:val="00461109"/>
    <w:rsid w:val="00464C38"/>
    <w:rsid w:val="00483EE6"/>
    <w:rsid w:val="004A5578"/>
    <w:rsid w:val="004A6B12"/>
    <w:rsid w:val="004D3456"/>
    <w:rsid w:val="004D53B5"/>
    <w:rsid w:val="004E4FD6"/>
    <w:rsid w:val="004F1C8E"/>
    <w:rsid w:val="004F5EAE"/>
    <w:rsid w:val="005004BB"/>
    <w:rsid w:val="00503482"/>
    <w:rsid w:val="00512211"/>
    <w:rsid w:val="005148AB"/>
    <w:rsid w:val="005160E6"/>
    <w:rsid w:val="0052004B"/>
    <w:rsid w:val="005305F7"/>
    <w:rsid w:val="005532E4"/>
    <w:rsid w:val="005624FA"/>
    <w:rsid w:val="0056337D"/>
    <w:rsid w:val="005C68B4"/>
    <w:rsid w:val="005D1575"/>
    <w:rsid w:val="0060089B"/>
    <w:rsid w:val="006175EC"/>
    <w:rsid w:val="00631181"/>
    <w:rsid w:val="00665DB0"/>
    <w:rsid w:val="006676C5"/>
    <w:rsid w:val="00671034"/>
    <w:rsid w:val="0069646D"/>
    <w:rsid w:val="006C5776"/>
    <w:rsid w:val="006D014D"/>
    <w:rsid w:val="006D7665"/>
    <w:rsid w:val="006D7984"/>
    <w:rsid w:val="00703D22"/>
    <w:rsid w:val="007108A0"/>
    <w:rsid w:val="00720A2D"/>
    <w:rsid w:val="00763710"/>
    <w:rsid w:val="00782637"/>
    <w:rsid w:val="0078311F"/>
    <w:rsid w:val="00787C50"/>
    <w:rsid w:val="007A53B0"/>
    <w:rsid w:val="007E58AB"/>
    <w:rsid w:val="008223A0"/>
    <w:rsid w:val="00825E93"/>
    <w:rsid w:val="008A421B"/>
    <w:rsid w:val="008E3EB5"/>
    <w:rsid w:val="009001BB"/>
    <w:rsid w:val="00900C0C"/>
    <w:rsid w:val="009056ED"/>
    <w:rsid w:val="00924975"/>
    <w:rsid w:val="009546F1"/>
    <w:rsid w:val="00997550"/>
    <w:rsid w:val="009A754E"/>
    <w:rsid w:val="009B13A5"/>
    <w:rsid w:val="009D4DA5"/>
    <w:rsid w:val="009D51B1"/>
    <w:rsid w:val="009D765E"/>
    <w:rsid w:val="00A00F02"/>
    <w:rsid w:val="00A022EE"/>
    <w:rsid w:val="00A03050"/>
    <w:rsid w:val="00A27167"/>
    <w:rsid w:val="00A2764B"/>
    <w:rsid w:val="00A42CD4"/>
    <w:rsid w:val="00A566DB"/>
    <w:rsid w:val="00A828B2"/>
    <w:rsid w:val="00AB0E7F"/>
    <w:rsid w:val="00AC31D7"/>
    <w:rsid w:val="00AC6C7B"/>
    <w:rsid w:val="00B027ED"/>
    <w:rsid w:val="00B058E7"/>
    <w:rsid w:val="00B132C1"/>
    <w:rsid w:val="00B242DF"/>
    <w:rsid w:val="00B27A1C"/>
    <w:rsid w:val="00B27B14"/>
    <w:rsid w:val="00B310FB"/>
    <w:rsid w:val="00B3599D"/>
    <w:rsid w:val="00B402D0"/>
    <w:rsid w:val="00B62446"/>
    <w:rsid w:val="00B722F7"/>
    <w:rsid w:val="00B7719B"/>
    <w:rsid w:val="00B85480"/>
    <w:rsid w:val="00B92EF6"/>
    <w:rsid w:val="00BB0A1E"/>
    <w:rsid w:val="00BB0DFE"/>
    <w:rsid w:val="00BD1D59"/>
    <w:rsid w:val="00BD6EC2"/>
    <w:rsid w:val="00BE2569"/>
    <w:rsid w:val="00BF0F5E"/>
    <w:rsid w:val="00C02F30"/>
    <w:rsid w:val="00C14AE3"/>
    <w:rsid w:val="00C32A7F"/>
    <w:rsid w:val="00C33152"/>
    <w:rsid w:val="00C33C9B"/>
    <w:rsid w:val="00C40BCF"/>
    <w:rsid w:val="00C55D5B"/>
    <w:rsid w:val="00C57972"/>
    <w:rsid w:val="00C77867"/>
    <w:rsid w:val="00C83F59"/>
    <w:rsid w:val="00C93DF1"/>
    <w:rsid w:val="00C95A54"/>
    <w:rsid w:val="00CC3E39"/>
    <w:rsid w:val="00CD4DB8"/>
    <w:rsid w:val="00CE0358"/>
    <w:rsid w:val="00CE4381"/>
    <w:rsid w:val="00CE4E77"/>
    <w:rsid w:val="00CE7AC1"/>
    <w:rsid w:val="00D0334D"/>
    <w:rsid w:val="00D25634"/>
    <w:rsid w:val="00D25EAB"/>
    <w:rsid w:val="00D52B91"/>
    <w:rsid w:val="00D54150"/>
    <w:rsid w:val="00D60156"/>
    <w:rsid w:val="00D7398C"/>
    <w:rsid w:val="00D75240"/>
    <w:rsid w:val="00D82CFD"/>
    <w:rsid w:val="00D84231"/>
    <w:rsid w:val="00D851DA"/>
    <w:rsid w:val="00D93E8A"/>
    <w:rsid w:val="00D95522"/>
    <w:rsid w:val="00DB5149"/>
    <w:rsid w:val="00DC7753"/>
    <w:rsid w:val="00DD4B59"/>
    <w:rsid w:val="00DE3DA2"/>
    <w:rsid w:val="00DF7FF4"/>
    <w:rsid w:val="00E16D01"/>
    <w:rsid w:val="00E265EF"/>
    <w:rsid w:val="00E36E83"/>
    <w:rsid w:val="00E41494"/>
    <w:rsid w:val="00E44DE0"/>
    <w:rsid w:val="00E653D3"/>
    <w:rsid w:val="00E65509"/>
    <w:rsid w:val="00E74DF0"/>
    <w:rsid w:val="00E90164"/>
    <w:rsid w:val="00EA2D81"/>
    <w:rsid w:val="00EB5464"/>
    <w:rsid w:val="00EB7DBD"/>
    <w:rsid w:val="00EC441C"/>
    <w:rsid w:val="00EC776F"/>
    <w:rsid w:val="00EE6ECA"/>
    <w:rsid w:val="00EF15AB"/>
    <w:rsid w:val="00F04B4E"/>
    <w:rsid w:val="00F14ED1"/>
    <w:rsid w:val="00F16E3F"/>
    <w:rsid w:val="00F17EB8"/>
    <w:rsid w:val="00F51681"/>
    <w:rsid w:val="00F52243"/>
    <w:rsid w:val="00F75774"/>
    <w:rsid w:val="00F8508C"/>
    <w:rsid w:val="00F87F7B"/>
    <w:rsid w:val="00F97AFA"/>
    <w:rsid w:val="00FA6BA1"/>
    <w:rsid w:val="00FC4097"/>
    <w:rsid w:val="00FD4A5F"/>
    <w:rsid w:val="00FE55C5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E40B49A"/>
  <w15:chartTrackingRefBased/>
  <w15:docId w15:val="{0DD42D30-DE5B-48BD-BB83-998E1F5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7" Type="http://schemas.openxmlformats.org/officeDocument/2006/relationships/endnotes" Target="endnotes.xml"/><Relationship Id="rId12" Type="http://schemas.openxmlformats.org/officeDocument/2006/relationships/hyperlink" Target="mailto:ihivanov@mtc.government.bg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control" Target="activeX/activeX14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D6CB-C6BD-4CD7-B029-BBDDB4A4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IsIv</dc:creator>
  <cp:keywords/>
  <dc:description/>
  <cp:lastModifiedBy>Marina Marinova</cp:lastModifiedBy>
  <cp:revision>10</cp:revision>
  <cp:lastPrinted>2023-10-31T12:25:00Z</cp:lastPrinted>
  <dcterms:created xsi:type="dcterms:W3CDTF">2022-11-16T10:11:00Z</dcterms:created>
  <dcterms:modified xsi:type="dcterms:W3CDTF">2023-10-31T12:25:00Z</dcterms:modified>
</cp:coreProperties>
</file>