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F8" w:rsidRPr="0064283D" w:rsidRDefault="00B81BF8" w:rsidP="00B81BF8">
      <w:pPr>
        <w:ind w:firstLine="720"/>
        <w:jc w:val="right"/>
        <w:rPr>
          <w:sz w:val="24"/>
          <w:szCs w:val="24"/>
          <w:lang w:val="bg-BG"/>
        </w:rPr>
      </w:pPr>
      <w:r w:rsidRPr="0064283D">
        <w:rPr>
          <w:sz w:val="24"/>
          <w:szCs w:val="24"/>
          <w:lang w:val="bg-BG"/>
        </w:rPr>
        <w:t>Проект</w:t>
      </w:r>
      <w:r w:rsidR="00181BCB" w:rsidRPr="0064283D">
        <w:rPr>
          <w:sz w:val="24"/>
          <w:szCs w:val="24"/>
          <w:lang w:val="bg-BG"/>
        </w:rPr>
        <w:t>!</w:t>
      </w:r>
      <w:r w:rsidRPr="0064283D">
        <w:rPr>
          <w:sz w:val="24"/>
          <w:szCs w:val="24"/>
          <w:lang w:val="bg-BG"/>
        </w:rPr>
        <w:t xml:space="preserve"> </w:t>
      </w:r>
    </w:p>
    <w:p w:rsidR="00B81BF8" w:rsidRPr="0064283D" w:rsidRDefault="00B81BF8" w:rsidP="00B81BF8">
      <w:pPr>
        <w:ind w:firstLine="720"/>
        <w:jc w:val="center"/>
        <w:rPr>
          <w:b/>
          <w:color w:val="244061" w:themeColor="accent1" w:themeShade="80"/>
          <w:sz w:val="24"/>
          <w:szCs w:val="24"/>
          <w:lang w:val="bg-BG"/>
        </w:rPr>
      </w:pPr>
    </w:p>
    <w:p w:rsidR="00B81BF8" w:rsidRPr="0064283D" w:rsidRDefault="00B81BF8" w:rsidP="00B81BF8">
      <w:pPr>
        <w:ind w:firstLine="720"/>
        <w:jc w:val="center"/>
        <w:rPr>
          <w:b/>
          <w:bCs/>
          <w:color w:val="000000" w:themeColor="text1"/>
          <w:sz w:val="24"/>
          <w:szCs w:val="24"/>
          <w:shd w:val="clear" w:color="auto" w:fill="FEFEFE"/>
          <w:lang w:val="bg-BG"/>
        </w:rPr>
      </w:pPr>
      <w:r w:rsidRPr="0064283D">
        <w:rPr>
          <w:b/>
          <w:color w:val="000000" w:themeColor="text1"/>
          <w:sz w:val="24"/>
          <w:szCs w:val="24"/>
          <w:lang w:val="bg-BG"/>
        </w:rPr>
        <w:t xml:space="preserve">Закон за изменение и допълнение на </w:t>
      </w:r>
      <w:r w:rsidRPr="0064283D">
        <w:rPr>
          <w:b/>
          <w:bCs/>
          <w:color w:val="000000" w:themeColor="text1"/>
          <w:sz w:val="24"/>
          <w:szCs w:val="24"/>
          <w:shd w:val="clear" w:color="auto" w:fill="FEFEFE"/>
          <w:lang w:val="bg-BG"/>
        </w:rPr>
        <w:t>Кодекс на търговското корабоплаване</w:t>
      </w:r>
    </w:p>
    <w:p w:rsidR="00B81BF8" w:rsidRPr="0064283D" w:rsidRDefault="00B81BF8" w:rsidP="00B81BF8">
      <w:pPr>
        <w:jc w:val="both"/>
        <w:rPr>
          <w:color w:val="000000" w:themeColor="text1"/>
          <w:sz w:val="24"/>
          <w:szCs w:val="24"/>
          <w:lang w:val="bg-BG"/>
        </w:rPr>
      </w:pPr>
      <w:r w:rsidRPr="0064283D">
        <w:rPr>
          <w:color w:val="000000" w:themeColor="text1"/>
          <w:sz w:val="24"/>
          <w:szCs w:val="24"/>
          <w:lang w:val="bg-BG"/>
        </w:rPr>
        <w:t>(</w:t>
      </w:r>
      <w:r w:rsidR="00CB2F9C" w:rsidRPr="0064283D">
        <w:rPr>
          <w:color w:val="000000" w:themeColor="text1"/>
          <w:sz w:val="24"/>
          <w:szCs w:val="24"/>
          <w:lang w:val="bg-BG"/>
        </w:rPr>
        <w:t xml:space="preserve">обн., </w:t>
      </w:r>
      <w:r w:rsidRPr="0064283D">
        <w:rPr>
          <w:color w:val="000000" w:themeColor="text1"/>
          <w:sz w:val="24"/>
          <w:szCs w:val="24"/>
          <w:lang w:val="bg-BG"/>
        </w:rPr>
        <w:t>ДВ, бр. 55 от 1970 г., бр. 56 от 1970 г., попр. бр. 58 от 1970 г., изм. бр. 55 от 1975 г., бр. 10 от 1987 г., бр. 30 от 1990 г., бр. 85 от 1998 г., доп. бр. 12 от 2000 г., изм. бр. 41 от 2001 г., бр. 113 от 2002 г., бр. 55 от 2004 г., бр. 42 от 2005 г., бр. 77 от 2005 г., бр. 87 от 2005 г., бр. 94 от 2005 г., бр. 104 от 2005 г., бр. 30 от 2006 г., бр. 62 от 2006 г., бр. 108 от 2006 г., бр.</w:t>
      </w:r>
      <w:r w:rsidR="00417311" w:rsidRPr="0064283D">
        <w:rPr>
          <w:color w:val="000000" w:themeColor="text1"/>
          <w:sz w:val="24"/>
          <w:szCs w:val="24"/>
          <w:lang w:val="bg-BG"/>
        </w:rPr>
        <w:t xml:space="preserve"> </w:t>
      </w:r>
      <w:r w:rsidRPr="0064283D">
        <w:rPr>
          <w:color w:val="000000" w:themeColor="text1"/>
          <w:sz w:val="24"/>
          <w:szCs w:val="24"/>
          <w:lang w:val="bg-BG"/>
        </w:rPr>
        <w:t>36 от 2008</w:t>
      </w:r>
      <w:r w:rsidR="00417311" w:rsidRPr="0064283D">
        <w:rPr>
          <w:color w:val="000000" w:themeColor="text1"/>
          <w:sz w:val="24"/>
          <w:szCs w:val="24"/>
          <w:lang w:val="bg-BG"/>
        </w:rPr>
        <w:t xml:space="preserve"> </w:t>
      </w:r>
      <w:r w:rsidRPr="0064283D">
        <w:rPr>
          <w:color w:val="000000" w:themeColor="text1"/>
          <w:sz w:val="24"/>
          <w:szCs w:val="24"/>
          <w:lang w:val="bg-BG"/>
        </w:rPr>
        <w:t>г., бр. 71 от 2008 г., бр. 98 от 2008 г., бр. 12 от 2009 г., бр. 32 от 2009 г., бр. 85 от 2010 г., бр. 92 от 2011 г., бр. 38 от 2012 г., бр. 77 от 2012 г., бр. 15 от 2013 г., бр. 28 от 2013 г., изм. и доп. бр. 109 от 2013 г., изм. бр. 14 от 2015 г., изм. и доп. бр. 52 от 2015 г., изм. бр. 58 от 2016</w:t>
      </w:r>
      <w:r w:rsidR="00417311" w:rsidRPr="0064283D">
        <w:rPr>
          <w:color w:val="000000" w:themeColor="text1"/>
          <w:sz w:val="24"/>
          <w:szCs w:val="24"/>
          <w:lang w:val="bg-BG"/>
        </w:rPr>
        <w:t xml:space="preserve"> </w:t>
      </w:r>
      <w:r w:rsidRPr="0064283D">
        <w:rPr>
          <w:color w:val="000000" w:themeColor="text1"/>
          <w:sz w:val="24"/>
          <w:szCs w:val="24"/>
          <w:lang w:val="bg-BG"/>
        </w:rPr>
        <w:t>г., изм. и доп. бр. 93 от 2017</w:t>
      </w:r>
      <w:r w:rsidR="00417311" w:rsidRPr="0064283D">
        <w:rPr>
          <w:color w:val="000000" w:themeColor="text1"/>
          <w:sz w:val="24"/>
          <w:szCs w:val="24"/>
          <w:lang w:val="bg-BG"/>
        </w:rPr>
        <w:t xml:space="preserve"> </w:t>
      </w:r>
      <w:r w:rsidRPr="0064283D">
        <w:rPr>
          <w:color w:val="000000" w:themeColor="text1"/>
          <w:sz w:val="24"/>
          <w:szCs w:val="24"/>
          <w:lang w:val="bg-BG"/>
        </w:rPr>
        <w:t>г., изм. бр. 28 от 2018 г.</w:t>
      </w:r>
      <w:r w:rsidR="005A38E3" w:rsidRPr="0064283D">
        <w:rPr>
          <w:color w:val="000000" w:themeColor="text1"/>
          <w:sz w:val="24"/>
          <w:szCs w:val="24"/>
          <w:lang w:val="bg-BG"/>
        </w:rPr>
        <w:t>,</w:t>
      </w:r>
      <w:r w:rsidR="005A38E3" w:rsidRPr="0064283D">
        <w:rPr>
          <w:rFonts w:ascii="Verdana" w:hAnsi="Verdana"/>
          <w:lang w:val="bg-BG"/>
        </w:rPr>
        <w:t xml:space="preserve"> </w:t>
      </w:r>
      <w:r w:rsidR="005A38E3" w:rsidRPr="0064283D">
        <w:rPr>
          <w:color w:val="000000" w:themeColor="text1"/>
          <w:sz w:val="24"/>
          <w:szCs w:val="24"/>
          <w:lang w:val="bg-BG"/>
        </w:rPr>
        <w:t>бр. 62 от 2019 г.</w:t>
      </w:r>
      <w:r w:rsidRPr="0064283D">
        <w:rPr>
          <w:color w:val="000000" w:themeColor="text1"/>
          <w:sz w:val="24"/>
          <w:szCs w:val="24"/>
          <w:lang w:val="bg-BG"/>
        </w:rPr>
        <w:t>)</w:t>
      </w:r>
    </w:p>
    <w:p w:rsidR="00B81BF8" w:rsidRPr="0064283D" w:rsidRDefault="00B81BF8" w:rsidP="00B81BF8">
      <w:pPr>
        <w:ind w:firstLine="720"/>
        <w:jc w:val="center"/>
        <w:rPr>
          <w:b/>
          <w:color w:val="000000" w:themeColor="text1"/>
          <w:sz w:val="24"/>
          <w:szCs w:val="24"/>
          <w:lang w:val="bg-BG"/>
        </w:rPr>
      </w:pPr>
    </w:p>
    <w:p w:rsidR="00F63AB9" w:rsidRPr="0064283D" w:rsidRDefault="00F63AB9" w:rsidP="001A078D">
      <w:pPr>
        <w:ind w:firstLine="709"/>
        <w:jc w:val="both"/>
        <w:rPr>
          <w:b/>
          <w:sz w:val="24"/>
          <w:szCs w:val="24"/>
          <w:lang w:val="bg-BG"/>
        </w:rPr>
      </w:pPr>
      <w:r w:rsidRPr="0064283D">
        <w:rPr>
          <w:b/>
          <w:sz w:val="24"/>
          <w:szCs w:val="24"/>
          <w:lang w:val="bg-BG"/>
        </w:rPr>
        <w:t xml:space="preserve">§ 1. </w:t>
      </w:r>
      <w:r w:rsidR="00B5616F" w:rsidRPr="0064283D">
        <w:rPr>
          <w:sz w:val="24"/>
          <w:szCs w:val="24"/>
          <w:lang w:val="bg-BG"/>
        </w:rPr>
        <w:t>В чл. 19 се заличават думите „</w:t>
      </w:r>
      <w:r w:rsidRPr="00EC66BA">
        <w:rPr>
          <w:sz w:val="24"/>
          <w:szCs w:val="24"/>
          <w:highlight w:val="white"/>
          <w:shd w:val="clear" w:color="auto" w:fill="FEFEFE"/>
          <w:lang w:val="bg-BG"/>
        </w:rPr>
        <w:t>при условията на чл. 24 от този кодекс</w:t>
      </w:r>
      <w:r w:rsidR="00B5616F" w:rsidRPr="0064283D">
        <w:rPr>
          <w:sz w:val="24"/>
          <w:szCs w:val="24"/>
          <w:lang w:val="bg-BG"/>
        </w:rPr>
        <w:t>”</w:t>
      </w:r>
      <w:r w:rsidRPr="0064283D">
        <w:rPr>
          <w:sz w:val="24"/>
          <w:szCs w:val="24"/>
          <w:lang w:val="bg-BG"/>
        </w:rPr>
        <w:t>.</w:t>
      </w:r>
    </w:p>
    <w:p w:rsidR="00F63AB9" w:rsidRPr="0064283D" w:rsidRDefault="00F63AB9" w:rsidP="001A078D">
      <w:pPr>
        <w:ind w:firstLine="709"/>
        <w:jc w:val="both"/>
        <w:rPr>
          <w:b/>
          <w:sz w:val="24"/>
          <w:szCs w:val="24"/>
          <w:lang w:val="bg-BG"/>
        </w:rPr>
      </w:pPr>
    </w:p>
    <w:p w:rsidR="007C2C83" w:rsidRPr="0064283D" w:rsidRDefault="001A078D" w:rsidP="001A078D">
      <w:pPr>
        <w:ind w:firstLine="709"/>
        <w:jc w:val="both"/>
        <w:rPr>
          <w:sz w:val="24"/>
          <w:szCs w:val="24"/>
          <w:lang w:val="bg-BG"/>
        </w:rPr>
      </w:pPr>
      <w:r w:rsidRPr="0064283D">
        <w:rPr>
          <w:b/>
          <w:sz w:val="24"/>
          <w:szCs w:val="24"/>
          <w:lang w:val="bg-BG"/>
        </w:rPr>
        <w:t>§ </w:t>
      </w:r>
      <w:r w:rsidR="00CE2BA5" w:rsidRPr="0064283D">
        <w:rPr>
          <w:b/>
          <w:sz w:val="24"/>
          <w:szCs w:val="24"/>
          <w:lang w:val="bg-BG"/>
        </w:rPr>
        <w:t>2</w:t>
      </w:r>
      <w:r w:rsidRPr="0064283D">
        <w:rPr>
          <w:b/>
          <w:sz w:val="24"/>
          <w:szCs w:val="24"/>
          <w:lang w:val="bg-BG"/>
        </w:rPr>
        <w:t xml:space="preserve">. </w:t>
      </w:r>
      <w:r w:rsidRPr="00EC66BA">
        <w:rPr>
          <w:sz w:val="24"/>
          <w:szCs w:val="24"/>
          <w:lang w:val="bg-BG"/>
        </w:rPr>
        <w:t>В чл.</w:t>
      </w:r>
      <w:r w:rsidRPr="0064283D">
        <w:rPr>
          <w:sz w:val="24"/>
          <w:szCs w:val="24"/>
          <w:lang w:val="bg-BG"/>
        </w:rPr>
        <w:t xml:space="preserve"> 31 се</w:t>
      </w:r>
      <w:r w:rsidR="007C2C83" w:rsidRPr="0064283D">
        <w:rPr>
          <w:sz w:val="24"/>
          <w:szCs w:val="24"/>
          <w:lang w:val="bg-BG"/>
        </w:rPr>
        <w:t xml:space="preserve"> правят следните изменения и допълнения:</w:t>
      </w:r>
    </w:p>
    <w:p w:rsidR="007C2C83" w:rsidRPr="0064283D" w:rsidRDefault="007C2C83" w:rsidP="001A078D">
      <w:pPr>
        <w:ind w:firstLine="709"/>
        <w:jc w:val="both"/>
        <w:rPr>
          <w:sz w:val="24"/>
          <w:szCs w:val="24"/>
          <w:lang w:val="bg-BG"/>
        </w:rPr>
      </w:pPr>
      <w:r w:rsidRPr="0064283D">
        <w:rPr>
          <w:sz w:val="24"/>
          <w:szCs w:val="24"/>
          <w:lang w:val="bg-BG"/>
        </w:rPr>
        <w:t>1. Досегашният текст става ал. 1.</w:t>
      </w:r>
    </w:p>
    <w:p w:rsidR="001A078D" w:rsidRPr="00EC66BA" w:rsidRDefault="007C2C83" w:rsidP="001A078D">
      <w:pPr>
        <w:ind w:firstLine="709"/>
        <w:jc w:val="both"/>
        <w:rPr>
          <w:sz w:val="24"/>
          <w:szCs w:val="24"/>
          <w:lang w:val="bg-BG"/>
        </w:rPr>
      </w:pPr>
      <w:r w:rsidRPr="0064283D">
        <w:rPr>
          <w:sz w:val="24"/>
          <w:szCs w:val="24"/>
          <w:lang w:val="bg-BG"/>
        </w:rPr>
        <w:t>2.</w:t>
      </w:r>
      <w:r w:rsidR="001A078D" w:rsidRPr="0064283D">
        <w:rPr>
          <w:sz w:val="24"/>
          <w:szCs w:val="24"/>
          <w:lang w:val="bg-BG"/>
        </w:rPr>
        <w:t xml:space="preserve"> </w:t>
      </w:r>
      <w:r w:rsidRPr="0064283D">
        <w:rPr>
          <w:sz w:val="24"/>
          <w:szCs w:val="24"/>
          <w:lang w:val="bg-BG"/>
        </w:rPr>
        <w:t>С</w:t>
      </w:r>
      <w:r w:rsidR="001A078D" w:rsidRPr="0064283D">
        <w:rPr>
          <w:sz w:val="24"/>
          <w:szCs w:val="24"/>
          <w:lang w:val="bg-BG"/>
        </w:rPr>
        <w:t>ъздава ал. 2:</w:t>
      </w:r>
    </w:p>
    <w:p w:rsidR="001A078D" w:rsidRPr="0064283D" w:rsidRDefault="001A078D" w:rsidP="001A078D">
      <w:pPr>
        <w:ind w:firstLine="709"/>
        <w:jc w:val="both"/>
        <w:rPr>
          <w:sz w:val="24"/>
          <w:szCs w:val="24"/>
          <w:lang w:val="bg-BG"/>
        </w:rPr>
      </w:pPr>
      <w:r w:rsidRPr="0064283D">
        <w:rPr>
          <w:sz w:val="24"/>
          <w:szCs w:val="24"/>
          <w:lang w:val="bg-BG"/>
        </w:rPr>
        <w:t>„(2)</w:t>
      </w:r>
      <w:r w:rsidRPr="00EC66BA">
        <w:rPr>
          <w:sz w:val="24"/>
          <w:szCs w:val="24"/>
          <w:lang w:val="bg-BG"/>
        </w:rPr>
        <w:t xml:space="preserve"> </w:t>
      </w:r>
      <w:r w:rsidR="007C2C83" w:rsidRPr="0064283D">
        <w:rPr>
          <w:sz w:val="24"/>
          <w:szCs w:val="24"/>
          <w:lang w:val="bg-BG"/>
        </w:rPr>
        <w:t>Когато</w:t>
      </w:r>
      <w:r w:rsidRPr="0064283D">
        <w:rPr>
          <w:sz w:val="24"/>
          <w:szCs w:val="24"/>
          <w:lang w:val="bg-BG"/>
        </w:rPr>
        <w:t xml:space="preserve"> избраното име на кораба е осмиващо, опозоряващо, обществено неприемливо или несъвместимо с националната чест на българския народ, </w:t>
      </w:r>
      <w:r w:rsidR="00FB3721" w:rsidRPr="0064283D">
        <w:rPr>
          <w:sz w:val="24"/>
          <w:szCs w:val="24"/>
          <w:lang w:val="bg-BG"/>
        </w:rPr>
        <w:t xml:space="preserve"> Изпълнителна агенция „Морска администрация“</w:t>
      </w:r>
      <w:r w:rsidRPr="0064283D">
        <w:rPr>
          <w:sz w:val="24"/>
          <w:szCs w:val="24"/>
          <w:lang w:val="bg-BG"/>
        </w:rPr>
        <w:t xml:space="preserve"> има право да откаже вписването му</w:t>
      </w:r>
      <w:r w:rsidR="007C2C83" w:rsidRPr="0064283D">
        <w:rPr>
          <w:sz w:val="24"/>
          <w:szCs w:val="24"/>
          <w:lang w:val="bg-BG"/>
        </w:rPr>
        <w:t xml:space="preserve"> в</w:t>
      </w:r>
      <w:r w:rsidR="000E47FC" w:rsidRPr="0064283D">
        <w:rPr>
          <w:sz w:val="24"/>
          <w:szCs w:val="24"/>
          <w:lang w:val="bg-BG"/>
        </w:rPr>
        <w:t xml:space="preserve"> регистровите книги по чл. 34</w:t>
      </w:r>
      <w:r w:rsidRPr="0064283D">
        <w:rPr>
          <w:sz w:val="24"/>
          <w:szCs w:val="24"/>
          <w:lang w:val="bg-BG"/>
        </w:rPr>
        <w:t>.”</w:t>
      </w:r>
    </w:p>
    <w:p w:rsidR="00622694" w:rsidRPr="0064283D" w:rsidRDefault="00622694" w:rsidP="001A078D">
      <w:pPr>
        <w:ind w:firstLine="709"/>
        <w:jc w:val="both"/>
        <w:rPr>
          <w:sz w:val="24"/>
          <w:szCs w:val="24"/>
          <w:lang w:val="bg-BG"/>
        </w:rPr>
      </w:pPr>
    </w:p>
    <w:p w:rsidR="00622694" w:rsidRPr="00EC66BA" w:rsidRDefault="00622694" w:rsidP="00622694">
      <w:pPr>
        <w:ind w:firstLine="709"/>
        <w:jc w:val="both"/>
        <w:rPr>
          <w:sz w:val="24"/>
          <w:szCs w:val="24"/>
          <w:lang w:val="bg-BG"/>
        </w:rPr>
      </w:pPr>
      <w:r w:rsidRPr="00EC66BA">
        <w:rPr>
          <w:b/>
          <w:bCs/>
          <w:sz w:val="24"/>
          <w:szCs w:val="24"/>
          <w:lang w:val="bg-BG"/>
        </w:rPr>
        <w:t>§</w:t>
      </w:r>
      <w:r w:rsidR="003F6098" w:rsidRPr="0064283D">
        <w:rPr>
          <w:b/>
          <w:sz w:val="24"/>
          <w:szCs w:val="24"/>
          <w:lang w:val="bg-BG"/>
        </w:rPr>
        <w:t> </w:t>
      </w:r>
      <w:r w:rsidRPr="00EC66BA">
        <w:rPr>
          <w:b/>
          <w:bCs/>
          <w:sz w:val="24"/>
          <w:szCs w:val="24"/>
          <w:lang w:val="bg-BG"/>
        </w:rPr>
        <w:t>3.</w:t>
      </w:r>
      <w:r w:rsidRPr="00EC66BA">
        <w:rPr>
          <w:sz w:val="24"/>
          <w:szCs w:val="24"/>
          <w:lang w:val="bg-BG"/>
        </w:rPr>
        <w:t xml:space="preserve"> В чл. 39а се създава ал. 3:</w:t>
      </w:r>
    </w:p>
    <w:p w:rsidR="00622694" w:rsidRPr="00EC66BA" w:rsidRDefault="002C0367" w:rsidP="00622694">
      <w:pPr>
        <w:ind w:firstLine="709"/>
        <w:jc w:val="both"/>
        <w:rPr>
          <w:sz w:val="24"/>
          <w:szCs w:val="24"/>
          <w:lang w:val="bg-BG"/>
        </w:rPr>
      </w:pPr>
      <w:r w:rsidRPr="0064283D">
        <w:rPr>
          <w:sz w:val="24"/>
          <w:szCs w:val="24"/>
          <w:lang w:val="bg-BG"/>
        </w:rPr>
        <w:t>„</w:t>
      </w:r>
      <w:r w:rsidR="00622694" w:rsidRPr="00EC66BA">
        <w:rPr>
          <w:sz w:val="24"/>
          <w:szCs w:val="24"/>
          <w:lang w:val="bg-BG"/>
        </w:rPr>
        <w:t>(3) Не се изисква вписване на промени във вписаните данни и обстоятелства в регистровите книги по чл. 34, ал. 1, т. 3 при пренаемане по реда на чл. 199г на кораб, който не извършва международно плаване и се използва само за спорт, туризъм и развлечение.</w:t>
      </w:r>
      <w:r w:rsidRPr="0064283D">
        <w:rPr>
          <w:sz w:val="24"/>
          <w:szCs w:val="24"/>
          <w:lang w:val="bg-BG"/>
        </w:rPr>
        <w:t>“</w:t>
      </w:r>
    </w:p>
    <w:p w:rsidR="00622694" w:rsidRPr="00EC66BA" w:rsidRDefault="00622694" w:rsidP="001A078D">
      <w:pPr>
        <w:ind w:firstLine="709"/>
        <w:jc w:val="both"/>
        <w:rPr>
          <w:sz w:val="24"/>
          <w:szCs w:val="24"/>
          <w:lang w:val="bg-BG"/>
        </w:rPr>
      </w:pPr>
    </w:p>
    <w:p w:rsidR="001A078D" w:rsidRPr="0064283D" w:rsidRDefault="001A078D" w:rsidP="001A078D">
      <w:pPr>
        <w:ind w:firstLine="709"/>
        <w:jc w:val="both"/>
        <w:rPr>
          <w:sz w:val="24"/>
          <w:szCs w:val="24"/>
          <w:lang w:val="bg-BG"/>
        </w:rPr>
      </w:pPr>
      <w:r w:rsidRPr="0064283D">
        <w:rPr>
          <w:b/>
          <w:sz w:val="24"/>
          <w:szCs w:val="24"/>
          <w:lang w:val="bg-BG"/>
        </w:rPr>
        <w:t>§ </w:t>
      </w:r>
      <w:r w:rsidR="005B70C7" w:rsidRPr="0064283D">
        <w:rPr>
          <w:b/>
          <w:sz w:val="24"/>
          <w:szCs w:val="24"/>
          <w:lang w:val="bg-BG"/>
        </w:rPr>
        <w:t>4</w:t>
      </w:r>
      <w:r w:rsidRPr="00EC66BA">
        <w:rPr>
          <w:b/>
          <w:sz w:val="24"/>
          <w:szCs w:val="24"/>
          <w:lang w:val="bg-BG"/>
        </w:rPr>
        <w:t>.</w:t>
      </w:r>
      <w:r w:rsidRPr="0064283D">
        <w:rPr>
          <w:b/>
          <w:sz w:val="24"/>
          <w:szCs w:val="24"/>
          <w:lang w:val="bg-BG"/>
        </w:rPr>
        <w:t xml:space="preserve"> </w:t>
      </w:r>
      <w:r w:rsidRPr="0064283D">
        <w:rPr>
          <w:sz w:val="24"/>
          <w:szCs w:val="24"/>
          <w:lang w:val="bg-BG"/>
        </w:rPr>
        <w:t xml:space="preserve">В </w:t>
      </w:r>
      <w:r w:rsidRPr="00EC66BA">
        <w:rPr>
          <w:sz w:val="24"/>
          <w:szCs w:val="24"/>
          <w:lang w:val="bg-BG"/>
        </w:rPr>
        <w:t>чл. 73</w:t>
      </w:r>
      <w:r w:rsidRPr="0064283D">
        <w:rPr>
          <w:sz w:val="24"/>
          <w:szCs w:val="24"/>
          <w:lang w:val="bg-BG"/>
        </w:rPr>
        <w:t>, ал. 2</w:t>
      </w:r>
      <w:r w:rsidRPr="00EC66BA">
        <w:rPr>
          <w:sz w:val="24"/>
          <w:szCs w:val="24"/>
          <w:lang w:val="bg-BG"/>
        </w:rPr>
        <w:t xml:space="preserve"> се </w:t>
      </w:r>
      <w:r w:rsidRPr="0064283D">
        <w:rPr>
          <w:sz w:val="24"/>
          <w:szCs w:val="24"/>
          <w:lang w:val="bg-BG"/>
        </w:rPr>
        <w:t>създава второ изречение</w:t>
      </w:r>
      <w:r w:rsidRPr="00EC66BA">
        <w:rPr>
          <w:sz w:val="24"/>
          <w:szCs w:val="24"/>
          <w:lang w:val="bg-BG"/>
        </w:rPr>
        <w:t>:</w:t>
      </w:r>
    </w:p>
    <w:p w:rsidR="001A078D" w:rsidRPr="0064283D" w:rsidRDefault="001A078D" w:rsidP="001A078D">
      <w:pPr>
        <w:ind w:firstLine="709"/>
        <w:jc w:val="both"/>
        <w:rPr>
          <w:sz w:val="24"/>
          <w:szCs w:val="24"/>
          <w:lang w:val="bg-BG"/>
        </w:rPr>
      </w:pPr>
      <w:r w:rsidRPr="0064283D">
        <w:rPr>
          <w:sz w:val="24"/>
          <w:szCs w:val="24"/>
          <w:lang w:val="bg-BG"/>
        </w:rPr>
        <w:t>„В тези случаи съответните свидетелства се издават от признатата организация, извършила прегледа.”</w:t>
      </w:r>
    </w:p>
    <w:p w:rsidR="001A078D" w:rsidRPr="00EC66BA" w:rsidRDefault="001A078D" w:rsidP="001A078D">
      <w:pPr>
        <w:ind w:firstLine="709"/>
        <w:jc w:val="both"/>
        <w:rPr>
          <w:b/>
          <w:sz w:val="24"/>
          <w:szCs w:val="24"/>
          <w:lang w:val="bg-BG"/>
        </w:rPr>
      </w:pPr>
    </w:p>
    <w:p w:rsidR="001A078D" w:rsidRPr="00EC66BA" w:rsidRDefault="001A078D" w:rsidP="001A078D">
      <w:pPr>
        <w:ind w:firstLine="709"/>
        <w:jc w:val="both"/>
        <w:rPr>
          <w:b/>
          <w:sz w:val="24"/>
          <w:szCs w:val="24"/>
          <w:lang w:val="bg-BG"/>
        </w:rPr>
      </w:pPr>
      <w:r w:rsidRPr="0064283D">
        <w:rPr>
          <w:b/>
          <w:sz w:val="24"/>
          <w:szCs w:val="24"/>
          <w:lang w:val="bg-BG"/>
        </w:rPr>
        <w:t>§ </w:t>
      </w:r>
      <w:r w:rsidR="005B70C7" w:rsidRPr="0064283D">
        <w:rPr>
          <w:b/>
          <w:sz w:val="24"/>
          <w:szCs w:val="24"/>
          <w:lang w:val="bg-BG"/>
        </w:rPr>
        <w:t>5</w:t>
      </w:r>
      <w:r w:rsidRPr="0064283D">
        <w:rPr>
          <w:b/>
          <w:sz w:val="24"/>
          <w:szCs w:val="24"/>
          <w:lang w:val="bg-BG"/>
        </w:rPr>
        <w:t xml:space="preserve">. </w:t>
      </w:r>
      <w:r w:rsidRPr="00EC66BA">
        <w:rPr>
          <w:bCs/>
          <w:sz w:val="24"/>
          <w:szCs w:val="24"/>
          <w:lang w:val="bg-BG"/>
        </w:rPr>
        <w:t>В чл. 79, ал. 9 думите „Резолюция A.849(20) от 27 ноември 1997 г. на Асамблеята” се заменят с „Резолюция MSC.255 (84) от 16 май 2008 г. на Комитета по морска безопасност”.</w:t>
      </w:r>
    </w:p>
    <w:p w:rsidR="001A078D" w:rsidRPr="00EC66BA" w:rsidRDefault="001A078D" w:rsidP="00B81BF8">
      <w:pPr>
        <w:ind w:firstLine="709"/>
        <w:jc w:val="both"/>
        <w:rPr>
          <w:b/>
          <w:sz w:val="24"/>
          <w:szCs w:val="24"/>
          <w:lang w:val="bg-BG"/>
        </w:rPr>
      </w:pPr>
    </w:p>
    <w:p w:rsidR="00B81BF8" w:rsidRPr="0064283D" w:rsidRDefault="00B81BF8" w:rsidP="00B81BF8">
      <w:pPr>
        <w:ind w:firstLine="709"/>
        <w:jc w:val="both"/>
        <w:rPr>
          <w:sz w:val="24"/>
          <w:szCs w:val="24"/>
          <w:lang w:val="bg-BG"/>
        </w:rPr>
      </w:pPr>
      <w:r w:rsidRPr="0064283D">
        <w:rPr>
          <w:b/>
          <w:sz w:val="24"/>
          <w:szCs w:val="24"/>
          <w:lang w:val="bg-BG"/>
        </w:rPr>
        <w:t>§ </w:t>
      </w:r>
      <w:r w:rsidR="005B70C7" w:rsidRPr="0064283D">
        <w:rPr>
          <w:b/>
          <w:sz w:val="24"/>
          <w:szCs w:val="24"/>
          <w:lang w:val="bg-BG"/>
        </w:rPr>
        <w:t>6</w:t>
      </w:r>
      <w:r w:rsidR="003229FD" w:rsidRPr="0064283D">
        <w:rPr>
          <w:b/>
          <w:sz w:val="24"/>
          <w:szCs w:val="24"/>
          <w:lang w:val="bg-BG"/>
        </w:rPr>
        <w:t>.</w:t>
      </w:r>
      <w:r w:rsidRPr="0064283D">
        <w:rPr>
          <w:sz w:val="24"/>
          <w:szCs w:val="24"/>
          <w:lang w:val="bg-BG"/>
        </w:rPr>
        <w:t xml:space="preserve"> В глава четвърта</w:t>
      </w:r>
      <w:r w:rsidR="007203EB" w:rsidRPr="0064283D">
        <w:rPr>
          <w:sz w:val="24"/>
          <w:szCs w:val="24"/>
          <w:lang w:val="bg-BG"/>
        </w:rPr>
        <w:t xml:space="preserve"> „Условия за безопасност на корабоплаването“</w:t>
      </w:r>
      <w:r w:rsidR="003C2274" w:rsidRPr="0064283D">
        <w:rPr>
          <w:sz w:val="24"/>
          <w:szCs w:val="24"/>
          <w:lang w:val="bg-BG"/>
        </w:rPr>
        <w:t xml:space="preserve"> </w:t>
      </w:r>
      <w:r w:rsidRPr="0064283D">
        <w:rPr>
          <w:sz w:val="24"/>
          <w:szCs w:val="24"/>
          <w:lang w:val="bg-BG"/>
        </w:rPr>
        <w:t xml:space="preserve">се създава Раздел </w:t>
      </w:r>
      <w:proofErr w:type="spellStart"/>
      <w:r w:rsidRPr="0064283D">
        <w:rPr>
          <w:sz w:val="24"/>
          <w:szCs w:val="24"/>
          <w:lang w:val="bg-BG"/>
        </w:rPr>
        <w:t>IIa</w:t>
      </w:r>
      <w:proofErr w:type="spellEnd"/>
      <w:r w:rsidRPr="0064283D">
        <w:rPr>
          <w:sz w:val="24"/>
          <w:szCs w:val="24"/>
          <w:lang w:val="bg-BG"/>
        </w:rPr>
        <w:t xml:space="preserve"> „Надзор на пазара на морско оборудване” с чл. 80а – </w:t>
      </w:r>
      <w:r w:rsidR="00DD7C67" w:rsidRPr="0064283D">
        <w:rPr>
          <w:sz w:val="24"/>
          <w:szCs w:val="24"/>
          <w:lang w:val="bg-BG"/>
        </w:rPr>
        <w:t>80т</w:t>
      </w:r>
      <w:r w:rsidRPr="0064283D">
        <w:rPr>
          <w:sz w:val="24"/>
          <w:szCs w:val="24"/>
          <w:lang w:val="bg-BG"/>
        </w:rPr>
        <w:t>:</w:t>
      </w:r>
    </w:p>
    <w:p w:rsidR="00B81BF8" w:rsidRPr="0064283D" w:rsidRDefault="00B81BF8" w:rsidP="00B81BF8">
      <w:pPr>
        <w:spacing w:before="100" w:beforeAutospacing="1" w:after="100" w:afterAutospacing="1"/>
        <w:ind w:firstLine="720"/>
        <w:jc w:val="center"/>
        <w:textAlignment w:val="center"/>
        <w:rPr>
          <w:b/>
          <w:bCs/>
          <w:color w:val="000000"/>
          <w:sz w:val="24"/>
          <w:szCs w:val="24"/>
          <w:lang w:val="bg-BG"/>
        </w:rPr>
      </w:pPr>
      <w:r w:rsidRPr="0064283D">
        <w:rPr>
          <w:sz w:val="24"/>
          <w:szCs w:val="24"/>
          <w:shd w:val="clear" w:color="auto" w:fill="FEFEFE"/>
          <w:lang w:val="bg-BG"/>
        </w:rPr>
        <w:t>„</w:t>
      </w:r>
      <w:r w:rsidRPr="0064283D">
        <w:rPr>
          <w:b/>
          <w:bCs/>
          <w:color w:val="000000" w:themeColor="text1"/>
          <w:sz w:val="24"/>
          <w:szCs w:val="24"/>
          <w:lang w:val="bg-BG"/>
        </w:rPr>
        <w:t xml:space="preserve">Раздел </w:t>
      </w:r>
      <w:proofErr w:type="spellStart"/>
      <w:r w:rsidRPr="0064283D">
        <w:rPr>
          <w:b/>
          <w:bCs/>
          <w:color w:val="000000" w:themeColor="text1"/>
          <w:sz w:val="24"/>
          <w:szCs w:val="24"/>
          <w:lang w:val="bg-BG"/>
        </w:rPr>
        <w:t>II</w:t>
      </w:r>
      <w:r w:rsidR="002C0367" w:rsidRPr="0064283D">
        <w:rPr>
          <w:b/>
          <w:bCs/>
          <w:color w:val="000000" w:themeColor="text1"/>
          <w:sz w:val="24"/>
          <w:szCs w:val="24"/>
          <w:shd w:val="clear" w:color="auto" w:fill="FEFEFE"/>
          <w:lang w:val="bg-BG"/>
        </w:rPr>
        <w:t>а</w:t>
      </w:r>
      <w:proofErr w:type="spellEnd"/>
      <w:r w:rsidRPr="0064283D">
        <w:rPr>
          <w:b/>
          <w:bCs/>
          <w:color w:val="000000" w:themeColor="text1"/>
          <w:sz w:val="24"/>
          <w:szCs w:val="24"/>
          <w:shd w:val="clear" w:color="auto" w:fill="FEFEFE"/>
          <w:lang w:val="bg-BG"/>
        </w:rPr>
        <w:t>.</w:t>
      </w:r>
      <w:r w:rsidRPr="0064283D">
        <w:rPr>
          <w:b/>
          <w:color w:val="000000" w:themeColor="text1"/>
          <w:sz w:val="24"/>
          <w:szCs w:val="24"/>
          <w:lang w:val="bg-BG"/>
        </w:rPr>
        <w:br/>
      </w:r>
      <w:r w:rsidRPr="0064283D">
        <w:rPr>
          <w:b/>
          <w:bCs/>
          <w:color w:val="000000"/>
          <w:sz w:val="24"/>
          <w:szCs w:val="24"/>
          <w:lang w:val="bg-BG"/>
        </w:rPr>
        <w:t>Надзор на пазара на морско оборудване</w:t>
      </w:r>
    </w:p>
    <w:p w:rsidR="006A2A81" w:rsidRPr="0064283D" w:rsidRDefault="00B81BF8" w:rsidP="006A2256">
      <w:pPr>
        <w:ind w:firstLine="720"/>
        <w:jc w:val="both"/>
        <w:rPr>
          <w:sz w:val="24"/>
          <w:szCs w:val="24"/>
          <w:lang w:val="bg-BG"/>
        </w:rPr>
      </w:pPr>
      <w:r w:rsidRPr="0064283D">
        <w:rPr>
          <w:b/>
          <w:color w:val="000000" w:themeColor="text1"/>
          <w:sz w:val="24"/>
          <w:szCs w:val="24"/>
          <w:lang w:val="bg-BG"/>
        </w:rPr>
        <w:t>Чл. 80а.</w:t>
      </w:r>
      <w:r w:rsidRPr="0064283D">
        <w:rPr>
          <w:color w:val="000000" w:themeColor="text1"/>
          <w:sz w:val="24"/>
          <w:szCs w:val="24"/>
          <w:lang w:val="bg-BG"/>
        </w:rPr>
        <w:t xml:space="preserve"> </w:t>
      </w:r>
      <w:r w:rsidR="003E6B0C" w:rsidRPr="0064283D">
        <w:rPr>
          <w:color w:val="000000" w:themeColor="text1"/>
          <w:sz w:val="24"/>
          <w:szCs w:val="24"/>
          <w:lang w:val="bg-BG"/>
        </w:rPr>
        <w:t xml:space="preserve">(1) </w:t>
      </w:r>
      <w:r w:rsidR="006A2A81" w:rsidRPr="0064283D">
        <w:rPr>
          <w:sz w:val="24"/>
          <w:szCs w:val="24"/>
          <w:lang w:val="bg-BG"/>
        </w:rPr>
        <w:t xml:space="preserve">Надзорът на пазара </w:t>
      </w:r>
      <w:r w:rsidR="00AD6E72" w:rsidRPr="0064283D">
        <w:rPr>
          <w:sz w:val="24"/>
          <w:szCs w:val="24"/>
          <w:lang w:val="bg-BG"/>
        </w:rPr>
        <w:t>на</w:t>
      </w:r>
      <w:r w:rsidR="006A2A81" w:rsidRPr="0064283D">
        <w:rPr>
          <w:sz w:val="24"/>
          <w:szCs w:val="24"/>
          <w:lang w:val="bg-BG"/>
        </w:rPr>
        <w:t xml:space="preserve"> морското оборудване се организира и осъществява в съответствие с глава III от Регламент (ЕО) № 765/2008.</w:t>
      </w:r>
    </w:p>
    <w:p w:rsidR="005769C5" w:rsidRPr="0064283D" w:rsidRDefault="000171A0" w:rsidP="006A2256">
      <w:pPr>
        <w:ind w:firstLine="720"/>
        <w:jc w:val="both"/>
        <w:rPr>
          <w:sz w:val="24"/>
          <w:szCs w:val="24"/>
          <w:lang w:val="bg-BG"/>
        </w:rPr>
      </w:pPr>
      <w:r w:rsidRPr="0064283D">
        <w:rPr>
          <w:color w:val="000000" w:themeColor="text1"/>
          <w:sz w:val="24"/>
          <w:szCs w:val="24"/>
          <w:lang w:val="bg-BG"/>
        </w:rPr>
        <w:t xml:space="preserve">(2) </w:t>
      </w:r>
      <w:r w:rsidR="00BF69B2" w:rsidRPr="0064283D">
        <w:rPr>
          <w:color w:val="000000" w:themeColor="text1"/>
          <w:sz w:val="24"/>
          <w:szCs w:val="24"/>
          <w:lang w:val="bg-BG"/>
        </w:rPr>
        <w:t xml:space="preserve">Надзорът на пазара </w:t>
      </w:r>
      <w:r w:rsidR="00040B4B" w:rsidRPr="0064283D">
        <w:rPr>
          <w:color w:val="000000" w:themeColor="text1"/>
          <w:sz w:val="24"/>
          <w:szCs w:val="24"/>
          <w:lang w:val="bg-BG"/>
        </w:rPr>
        <w:t xml:space="preserve">на територията на Република България по отношение </w:t>
      </w:r>
      <w:r w:rsidR="00BF69B2" w:rsidRPr="0064283D">
        <w:rPr>
          <w:color w:val="000000" w:themeColor="text1"/>
          <w:sz w:val="24"/>
          <w:szCs w:val="24"/>
          <w:lang w:val="bg-BG"/>
        </w:rPr>
        <w:t xml:space="preserve">на морското оборудване се </w:t>
      </w:r>
      <w:r w:rsidR="00217558" w:rsidRPr="0064283D">
        <w:rPr>
          <w:color w:val="000000" w:themeColor="text1"/>
          <w:sz w:val="24"/>
          <w:szCs w:val="24"/>
          <w:lang w:val="bg-BG"/>
        </w:rPr>
        <w:t>осъществява</w:t>
      </w:r>
      <w:r w:rsidR="00BF69B2" w:rsidRPr="0064283D">
        <w:rPr>
          <w:color w:val="000000" w:themeColor="text1"/>
          <w:sz w:val="24"/>
          <w:szCs w:val="24"/>
          <w:lang w:val="bg-BG"/>
        </w:rPr>
        <w:t>, за да се осигури съответствието на морското оборудване, пуснато на пазар</w:t>
      </w:r>
      <w:r w:rsidR="005A1F7D" w:rsidRPr="0064283D">
        <w:rPr>
          <w:color w:val="000000" w:themeColor="text1"/>
          <w:sz w:val="24"/>
          <w:szCs w:val="24"/>
          <w:lang w:val="bg-BG"/>
        </w:rPr>
        <w:t>а</w:t>
      </w:r>
      <w:r w:rsidR="00BF69B2" w:rsidRPr="0064283D">
        <w:rPr>
          <w:color w:val="000000" w:themeColor="text1"/>
          <w:sz w:val="24"/>
          <w:szCs w:val="24"/>
          <w:lang w:val="bg-BG"/>
        </w:rPr>
        <w:t xml:space="preserve"> и/или</w:t>
      </w:r>
      <w:r w:rsidR="00EB0D01" w:rsidRPr="0064283D">
        <w:rPr>
          <w:color w:val="000000" w:themeColor="text1"/>
          <w:sz w:val="24"/>
          <w:szCs w:val="24"/>
          <w:lang w:val="bg-BG"/>
        </w:rPr>
        <w:t xml:space="preserve"> </w:t>
      </w:r>
      <w:r w:rsidR="00E12BA1" w:rsidRPr="0064283D">
        <w:rPr>
          <w:color w:val="000000" w:themeColor="text1"/>
          <w:sz w:val="24"/>
          <w:szCs w:val="24"/>
          <w:lang w:val="bg-BG"/>
        </w:rPr>
        <w:t>монтирано</w:t>
      </w:r>
      <w:r w:rsidR="003E6B0C" w:rsidRPr="0064283D">
        <w:rPr>
          <w:color w:val="000000" w:themeColor="text1"/>
          <w:sz w:val="24"/>
          <w:szCs w:val="24"/>
          <w:lang w:val="bg-BG"/>
        </w:rPr>
        <w:t xml:space="preserve"> на борда на морски кораб</w:t>
      </w:r>
      <w:r w:rsidR="00BF69B2" w:rsidRPr="0064283D">
        <w:rPr>
          <w:color w:val="000000" w:themeColor="text1"/>
          <w:sz w:val="24"/>
          <w:szCs w:val="24"/>
          <w:lang w:val="bg-BG"/>
        </w:rPr>
        <w:t>,</w:t>
      </w:r>
      <w:r w:rsidR="000B779B" w:rsidRPr="00EC66BA">
        <w:rPr>
          <w:color w:val="000000" w:themeColor="text1"/>
          <w:sz w:val="24"/>
          <w:szCs w:val="24"/>
          <w:lang w:val="bg-BG"/>
        </w:rPr>
        <w:t xml:space="preserve"> </w:t>
      </w:r>
      <w:r w:rsidR="000B779B" w:rsidRPr="0064283D">
        <w:rPr>
          <w:color w:val="000000" w:themeColor="text1"/>
          <w:sz w:val="24"/>
          <w:szCs w:val="24"/>
          <w:lang w:val="bg-BG"/>
        </w:rPr>
        <w:t>плаващ под българско знаме,</w:t>
      </w:r>
      <w:r w:rsidR="00BF69B2" w:rsidRPr="0064283D">
        <w:rPr>
          <w:color w:val="000000" w:themeColor="text1"/>
          <w:sz w:val="24"/>
          <w:szCs w:val="24"/>
          <w:lang w:val="bg-BG"/>
        </w:rPr>
        <w:t xml:space="preserve"> </w:t>
      </w:r>
      <w:r w:rsidR="005769C5" w:rsidRPr="0064283D">
        <w:rPr>
          <w:color w:val="000000" w:themeColor="text1"/>
          <w:sz w:val="24"/>
          <w:szCs w:val="24"/>
          <w:lang w:val="bg-BG"/>
        </w:rPr>
        <w:t>с изисквания</w:t>
      </w:r>
      <w:r w:rsidR="00DB6779" w:rsidRPr="0064283D">
        <w:rPr>
          <w:color w:val="000000" w:themeColor="text1"/>
          <w:sz w:val="24"/>
          <w:szCs w:val="24"/>
          <w:lang w:val="bg-BG"/>
        </w:rPr>
        <w:t>та</w:t>
      </w:r>
      <w:r w:rsidR="005769C5" w:rsidRPr="0064283D">
        <w:rPr>
          <w:color w:val="000000" w:themeColor="text1"/>
          <w:sz w:val="24"/>
          <w:szCs w:val="24"/>
          <w:lang w:val="bg-BG"/>
        </w:rPr>
        <w:t xml:space="preserve"> </w:t>
      </w:r>
      <w:r w:rsidR="00DB6779" w:rsidRPr="0064283D">
        <w:rPr>
          <w:color w:val="000000" w:themeColor="text1"/>
          <w:sz w:val="24"/>
          <w:szCs w:val="24"/>
          <w:lang w:val="bg-BG"/>
        </w:rPr>
        <w:t>на</w:t>
      </w:r>
      <w:r w:rsidR="000B779B" w:rsidRPr="0064283D">
        <w:rPr>
          <w:color w:val="000000" w:themeColor="text1"/>
          <w:sz w:val="24"/>
          <w:szCs w:val="24"/>
          <w:lang w:val="bg-BG"/>
        </w:rPr>
        <w:t xml:space="preserve"> наредбата по чл. 72, ал. 3 </w:t>
      </w:r>
      <w:r w:rsidR="00B022E3" w:rsidRPr="0064283D">
        <w:rPr>
          <w:color w:val="000000" w:themeColor="text1"/>
          <w:sz w:val="24"/>
          <w:szCs w:val="24"/>
          <w:lang w:val="bg-BG"/>
        </w:rPr>
        <w:t xml:space="preserve">за </w:t>
      </w:r>
      <w:r w:rsidR="000B779B" w:rsidRPr="0064283D">
        <w:rPr>
          <w:color w:val="000000" w:themeColor="text1"/>
          <w:sz w:val="24"/>
          <w:szCs w:val="24"/>
          <w:lang w:val="bg-BG"/>
        </w:rPr>
        <w:t xml:space="preserve">техническите изисквания и </w:t>
      </w:r>
      <w:r w:rsidR="00B022E3" w:rsidRPr="0064283D">
        <w:rPr>
          <w:color w:val="000000" w:themeColor="text1"/>
          <w:sz w:val="24"/>
          <w:szCs w:val="24"/>
          <w:lang w:val="bg-BG"/>
        </w:rPr>
        <w:t>оце</w:t>
      </w:r>
      <w:r w:rsidR="000B779B" w:rsidRPr="0064283D">
        <w:rPr>
          <w:color w:val="000000" w:themeColor="text1"/>
          <w:sz w:val="24"/>
          <w:szCs w:val="24"/>
          <w:lang w:val="bg-BG"/>
        </w:rPr>
        <w:t>н</w:t>
      </w:r>
      <w:r w:rsidR="00B022E3" w:rsidRPr="0064283D">
        <w:rPr>
          <w:color w:val="000000" w:themeColor="text1"/>
          <w:sz w:val="24"/>
          <w:szCs w:val="24"/>
          <w:lang w:val="bg-BG"/>
        </w:rPr>
        <w:t>я</w:t>
      </w:r>
      <w:r w:rsidR="000B779B" w:rsidRPr="0064283D">
        <w:rPr>
          <w:color w:val="000000" w:themeColor="text1"/>
          <w:sz w:val="24"/>
          <w:szCs w:val="24"/>
          <w:lang w:val="bg-BG"/>
        </w:rPr>
        <w:t>ване на съответствието на оборудване</w:t>
      </w:r>
      <w:r w:rsidR="00B022E3" w:rsidRPr="0064283D">
        <w:rPr>
          <w:color w:val="000000" w:themeColor="text1"/>
          <w:sz w:val="24"/>
          <w:szCs w:val="24"/>
          <w:lang w:val="bg-BG"/>
        </w:rPr>
        <w:t>то на морските кораби</w:t>
      </w:r>
      <w:r w:rsidR="005769C5" w:rsidRPr="0064283D">
        <w:rPr>
          <w:color w:val="000000" w:themeColor="text1"/>
          <w:sz w:val="24"/>
          <w:szCs w:val="24"/>
          <w:lang w:val="bg-BG"/>
        </w:rPr>
        <w:t xml:space="preserve">, приетите от </w:t>
      </w:r>
      <w:r w:rsidR="005769C5" w:rsidRPr="0064283D">
        <w:rPr>
          <w:sz w:val="24"/>
          <w:szCs w:val="24"/>
          <w:lang w:val="bg-BG"/>
        </w:rPr>
        <w:lastRenderedPageBreak/>
        <w:t xml:space="preserve">Европейската комисия актове за изпълнение по чл. 35 и делегирани актове по </w:t>
      </w:r>
      <w:hyperlink r:id="rId8" w:history="1">
        <w:r w:rsidR="005769C5" w:rsidRPr="0064283D">
          <w:rPr>
            <w:rStyle w:val="Hyperlink"/>
            <w:color w:val="auto"/>
            <w:sz w:val="24"/>
            <w:szCs w:val="24"/>
            <w:u w:val="none"/>
            <w:lang w:val="bg-BG"/>
          </w:rPr>
          <w:t>чл. 8</w:t>
        </w:r>
      </w:hyperlink>
      <w:r w:rsidR="005769C5" w:rsidRPr="0064283D">
        <w:rPr>
          <w:sz w:val="24"/>
          <w:szCs w:val="24"/>
          <w:lang w:val="bg-BG"/>
        </w:rPr>
        <w:t xml:space="preserve">, </w:t>
      </w:r>
      <w:hyperlink r:id="rId9" w:history="1">
        <w:r w:rsidR="005769C5" w:rsidRPr="0064283D">
          <w:rPr>
            <w:rStyle w:val="Hyperlink"/>
            <w:color w:val="auto"/>
            <w:sz w:val="24"/>
            <w:szCs w:val="24"/>
            <w:u w:val="none"/>
            <w:lang w:val="bg-BG"/>
          </w:rPr>
          <w:t>11</w:t>
        </w:r>
      </w:hyperlink>
      <w:r w:rsidR="005769C5" w:rsidRPr="0064283D">
        <w:rPr>
          <w:sz w:val="24"/>
          <w:szCs w:val="24"/>
          <w:lang w:val="bg-BG"/>
        </w:rPr>
        <w:t xml:space="preserve">, </w:t>
      </w:r>
      <w:hyperlink r:id="rId10" w:history="1">
        <w:r w:rsidR="005769C5" w:rsidRPr="0064283D">
          <w:rPr>
            <w:rStyle w:val="Hyperlink"/>
            <w:color w:val="auto"/>
            <w:sz w:val="24"/>
            <w:szCs w:val="24"/>
            <w:u w:val="none"/>
            <w:lang w:val="bg-BG"/>
          </w:rPr>
          <w:t>27</w:t>
        </w:r>
      </w:hyperlink>
      <w:r w:rsidR="005769C5" w:rsidRPr="0064283D">
        <w:rPr>
          <w:sz w:val="24"/>
          <w:szCs w:val="24"/>
          <w:lang w:val="bg-BG"/>
        </w:rPr>
        <w:t xml:space="preserve"> и </w:t>
      </w:r>
      <w:hyperlink r:id="rId11" w:history="1">
        <w:r w:rsidR="005769C5" w:rsidRPr="0064283D">
          <w:rPr>
            <w:rStyle w:val="Hyperlink"/>
            <w:color w:val="auto"/>
            <w:sz w:val="24"/>
            <w:szCs w:val="24"/>
            <w:u w:val="none"/>
            <w:lang w:val="bg-BG"/>
          </w:rPr>
          <w:t>36 от Директива</w:t>
        </w:r>
      </w:hyperlink>
      <w:r w:rsidR="005769C5" w:rsidRPr="0064283D">
        <w:rPr>
          <w:sz w:val="24"/>
          <w:szCs w:val="24"/>
          <w:lang w:val="bg-BG"/>
        </w:rPr>
        <w:t xml:space="preserve"> 2014/90/ЕС и международните стандарти относно морското оборудване и неговото изпитване.</w:t>
      </w:r>
    </w:p>
    <w:p w:rsidR="008B5D55" w:rsidRPr="0064283D" w:rsidRDefault="00D26982" w:rsidP="00B81BF8">
      <w:pPr>
        <w:ind w:firstLine="720"/>
        <w:jc w:val="both"/>
        <w:textAlignment w:val="center"/>
        <w:rPr>
          <w:color w:val="000000" w:themeColor="text1"/>
          <w:sz w:val="24"/>
          <w:szCs w:val="24"/>
          <w:lang w:val="bg-BG"/>
        </w:rPr>
      </w:pPr>
      <w:r w:rsidRPr="0064283D">
        <w:rPr>
          <w:color w:val="000000" w:themeColor="text1"/>
          <w:sz w:val="24"/>
          <w:szCs w:val="24"/>
          <w:lang w:val="bg-BG"/>
        </w:rPr>
        <w:t>(</w:t>
      </w:r>
      <w:r w:rsidR="000171A0" w:rsidRPr="0064283D">
        <w:rPr>
          <w:color w:val="000000" w:themeColor="text1"/>
          <w:sz w:val="24"/>
          <w:szCs w:val="24"/>
          <w:lang w:val="bg-BG"/>
        </w:rPr>
        <w:t>3</w:t>
      </w:r>
      <w:r w:rsidRPr="0064283D">
        <w:rPr>
          <w:color w:val="000000" w:themeColor="text1"/>
          <w:sz w:val="24"/>
          <w:szCs w:val="24"/>
          <w:lang w:val="bg-BG"/>
        </w:rPr>
        <w:t xml:space="preserve">) </w:t>
      </w:r>
      <w:r w:rsidR="00B81BF8" w:rsidRPr="0064283D">
        <w:rPr>
          <w:color w:val="000000" w:themeColor="text1"/>
          <w:sz w:val="24"/>
          <w:szCs w:val="24"/>
          <w:lang w:val="bg-BG"/>
        </w:rPr>
        <w:t xml:space="preserve">Надзорът на пазара на морското оборудване </w:t>
      </w:r>
      <w:r w:rsidR="008B5D55" w:rsidRPr="0064283D">
        <w:rPr>
          <w:color w:val="000000" w:themeColor="text1"/>
          <w:sz w:val="24"/>
          <w:szCs w:val="24"/>
          <w:lang w:val="bg-BG"/>
        </w:rPr>
        <w:t xml:space="preserve">се осъществява от </w:t>
      </w:r>
      <w:r w:rsidR="00801D10" w:rsidRPr="0064283D">
        <w:rPr>
          <w:color w:val="000000" w:themeColor="text1"/>
          <w:sz w:val="24"/>
          <w:szCs w:val="24"/>
          <w:lang w:val="bg-BG"/>
        </w:rPr>
        <w:t xml:space="preserve">Изпълнителна агенция </w:t>
      </w:r>
      <w:r w:rsidR="002F6DB1" w:rsidRPr="0064283D">
        <w:rPr>
          <w:color w:val="000000" w:themeColor="text1"/>
          <w:sz w:val="24"/>
          <w:szCs w:val="24"/>
          <w:lang w:val="bg-BG"/>
        </w:rPr>
        <w:t>„</w:t>
      </w:r>
      <w:r w:rsidR="00801D10" w:rsidRPr="0064283D">
        <w:rPr>
          <w:color w:val="000000" w:themeColor="text1"/>
          <w:sz w:val="24"/>
          <w:szCs w:val="24"/>
          <w:lang w:val="bg-BG"/>
        </w:rPr>
        <w:t xml:space="preserve">Морска администрация” чрез </w:t>
      </w:r>
      <w:r w:rsidR="00146903" w:rsidRPr="0064283D">
        <w:rPr>
          <w:color w:val="000000" w:themeColor="text1"/>
          <w:sz w:val="24"/>
          <w:szCs w:val="24"/>
          <w:lang w:val="bg-BG"/>
        </w:rPr>
        <w:t>инспектори</w:t>
      </w:r>
      <w:r w:rsidR="002F6DB1" w:rsidRPr="0064283D">
        <w:rPr>
          <w:color w:val="000000" w:themeColor="text1"/>
          <w:sz w:val="24"/>
          <w:szCs w:val="24"/>
          <w:lang w:val="bg-BG"/>
        </w:rPr>
        <w:t xml:space="preserve"> на агенцията, определени със заповед на изпълнителния директор. </w:t>
      </w:r>
    </w:p>
    <w:p w:rsidR="00B022E3" w:rsidRPr="0064283D" w:rsidRDefault="00B022E3" w:rsidP="00B81BF8">
      <w:pPr>
        <w:ind w:firstLine="720"/>
        <w:jc w:val="both"/>
        <w:textAlignment w:val="center"/>
        <w:rPr>
          <w:color w:val="000000" w:themeColor="text1"/>
          <w:sz w:val="24"/>
          <w:szCs w:val="24"/>
          <w:lang w:val="bg-BG"/>
        </w:rPr>
      </w:pPr>
    </w:p>
    <w:p w:rsidR="00516B5B" w:rsidRPr="0064283D" w:rsidRDefault="00516B5B" w:rsidP="00516B5B">
      <w:pPr>
        <w:ind w:firstLine="720"/>
        <w:jc w:val="both"/>
        <w:textAlignment w:val="center"/>
        <w:rPr>
          <w:color w:val="000000" w:themeColor="text1"/>
          <w:sz w:val="24"/>
          <w:szCs w:val="24"/>
          <w:lang w:val="bg-BG"/>
        </w:rPr>
      </w:pPr>
      <w:r w:rsidRPr="0064283D">
        <w:rPr>
          <w:b/>
          <w:color w:val="000000" w:themeColor="text1"/>
          <w:sz w:val="24"/>
          <w:szCs w:val="24"/>
          <w:lang w:val="bg-BG"/>
        </w:rPr>
        <w:t>Чл. 80</w:t>
      </w:r>
      <w:r w:rsidR="002F0C12" w:rsidRPr="0064283D">
        <w:rPr>
          <w:b/>
          <w:color w:val="000000" w:themeColor="text1"/>
          <w:sz w:val="24"/>
          <w:szCs w:val="24"/>
          <w:lang w:val="bg-BG"/>
        </w:rPr>
        <w:t>б.</w:t>
      </w:r>
      <w:r w:rsidRPr="0064283D">
        <w:rPr>
          <w:color w:val="000000" w:themeColor="text1"/>
          <w:sz w:val="24"/>
          <w:szCs w:val="24"/>
          <w:lang w:val="bg-BG"/>
        </w:rPr>
        <w:t xml:space="preserve"> (1) Надзорът на пазара на морското оборудване се извършва:</w:t>
      </w:r>
    </w:p>
    <w:p w:rsidR="00B022E3" w:rsidRPr="0064283D" w:rsidRDefault="00516B5B" w:rsidP="00516B5B">
      <w:pPr>
        <w:ind w:firstLine="720"/>
        <w:jc w:val="both"/>
        <w:textAlignment w:val="center"/>
        <w:rPr>
          <w:color w:val="000000" w:themeColor="text1"/>
          <w:sz w:val="24"/>
          <w:szCs w:val="24"/>
          <w:lang w:val="bg-BG"/>
        </w:rPr>
      </w:pPr>
      <w:r w:rsidRPr="0064283D">
        <w:rPr>
          <w:color w:val="000000" w:themeColor="text1"/>
          <w:sz w:val="24"/>
          <w:szCs w:val="24"/>
          <w:lang w:val="bg-BG"/>
        </w:rPr>
        <w:t xml:space="preserve">1. съгласно предварително </w:t>
      </w:r>
      <w:r w:rsidRPr="0064283D">
        <w:rPr>
          <w:sz w:val="24"/>
          <w:szCs w:val="24"/>
          <w:lang w:val="bg-BG"/>
        </w:rPr>
        <w:t xml:space="preserve">утвърдена от изпълнителния директор на Изпълнителна агенция </w:t>
      </w:r>
      <w:r w:rsidR="00E12BA1" w:rsidRPr="0064283D">
        <w:rPr>
          <w:sz w:val="24"/>
          <w:szCs w:val="24"/>
          <w:shd w:val="clear" w:color="auto" w:fill="FEFEFE"/>
          <w:lang w:val="bg-BG"/>
        </w:rPr>
        <w:t>„</w:t>
      </w:r>
      <w:r w:rsidRPr="0064283D">
        <w:rPr>
          <w:sz w:val="24"/>
          <w:szCs w:val="24"/>
          <w:lang w:val="bg-BG"/>
        </w:rPr>
        <w:t>Морска администрация” годишна програма за надзор</w:t>
      </w:r>
      <w:r w:rsidRPr="0064283D">
        <w:rPr>
          <w:color w:val="000000" w:themeColor="text1"/>
          <w:sz w:val="24"/>
          <w:szCs w:val="24"/>
          <w:lang w:val="bg-BG"/>
        </w:rPr>
        <w:t xml:space="preserve"> на пазара на морското оборудване, </w:t>
      </w:r>
      <w:r w:rsidR="004B5A8C" w:rsidRPr="0064283D">
        <w:rPr>
          <w:color w:val="000000" w:themeColor="text1"/>
          <w:sz w:val="24"/>
          <w:szCs w:val="24"/>
          <w:lang w:val="bg-BG"/>
        </w:rPr>
        <w:t>която</w:t>
      </w:r>
      <w:r w:rsidR="003F67D4" w:rsidRPr="0064283D">
        <w:rPr>
          <w:color w:val="000000" w:themeColor="text1"/>
          <w:sz w:val="24"/>
          <w:szCs w:val="24"/>
          <w:lang w:val="bg-BG"/>
        </w:rPr>
        <w:t xml:space="preserve"> отчита специфичните особености на морското оборудване и отговорностите на </w:t>
      </w:r>
      <w:r w:rsidR="00B136E9" w:rsidRPr="0064283D">
        <w:rPr>
          <w:color w:val="000000" w:themeColor="text1"/>
          <w:sz w:val="24"/>
          <w:szCs w:val="24"/>
          <w:lang w:val="bg-BG"/>
        </w:rPr>
        <w:t>аг</w:t>
      </w:r>
      <w:r w:rsidR="001C188C" w:rsidRPr="0064283D">
        <w:rPr>
          <w:color w:val="000000" w:themeColor="text1"/>
          <w:sz w:val="24"/>
          <w:szCs w:val="24"/>
          <w:lang w:val="bg-BG"/>
        </w:rPr>
        <w:t>ен</w:t>
      </w:r>
      <w:r w:rsidR="00B136E9" w:rsidRPr="0064283D">
        <w:rPr>
          <w:color w:val="000000" w:themeColor="text1"/>
          <w:sz w:val="24"/>
          <w:szCs w:val="24"/>
          <w:lang w:val="bg-BG"/>
        </w:rPr>
        <w:t xml:space="preserve">цията, възложени й по силата на </w:t>
      </w:r>
      <w:r w:rsidR="0091504A" w:rsidRPr="0064283D">
        <w:rPr>
          <w:color w:val="000000" w:themeColor="text1"/>
          <w:sz w:val="24"/>
          <w:szCs w:val="24"/>
          <w:lang w:val="bg-BG"/>
        </w:rPr>
        <w:t>международните конвенции</w:t>
      </w:r>
      <w:r w:rsidR="00F74A5D" w:rsidRPr="0064283D">
        <w:rPr>
          <w:color w:val="000000" w:themeColor="text1"/>
          <w:sz w:val="24"/>
          <w:szCs w:val="24"/>
          <w:lang w:val="bg-BG"/>
        </w:rPr>
        <w:t xml:space="preserve"> по чл.</w:t>
      </w:r>
      <w:r w:rsidR="00F74A5D" w:rsidRPr="00EC66BA">
        <w:rPr>
          <w:color w:val="000000" w:themeColor="text1"/>
          <w:sz w:val="24"/>
          <w:szCs w:val="24"/>
          <w:lang w:val="bg-BG"/>
        </w:rPr>
        <w:t> </w:t>
      </w:r>
      <w:r w:rsidR="00347C5A" w:rsidRPr="0064283D">
        <w:rPr>
          <w:color w:val="000000" w:themeColor="text1"/>
          <w:sz w:val="24"/>
          <w:szCs w:val="24"/>
          <w:lang w:val="bg-BG"/>
        </w:rPr>
        <w:t>72, ал. 8</w:t>
      </w:r>
      <w:r w:rsidR="0091504A" w:rsidRPr="0064283D">
        <w:rPr>
          <w:color w:val="000000" w:themeColor="text1"/>
          <w:sz w:val="24"/>
          <w:szCs w:val="24"/>
          <w:lang w:val="bg-BG"/>
        </w:rPr>
        <w:t>;</w:t>
      </w:r>
    </w:p>
    <w:p w:rsidR="00516B5B" w:rsidRPr="0064283D" w:rsidRDefault="00B022E3" w:rsidP="00516B5B">
      <w:pPr>
        <w:ind w:firstLine="720"/>
        <w:jc w:val="both"/>
        <w:textAlignment w:val="center"/>
        <w:rPr>
          <w:color w:val="000000" w:themeColor="text1"/>
          <w:sz w:val="24"/>
          <w:szCs w:val="24"/>
          <w:lang w:val="bg-BG"/>
        </w:rPr>
      </w:pPr>
      <w:r w:rsidRPr="0064283D">
        <w:rPr>
          <w:color w:val="000000" w:themeColor="text1"/>
          <w:sz w:val="24"/>
          <w:szCs w:val="24"/>
          <w:lang w:val="bg-BG"/>
        </w:rPr>
        <w:t>2</w:t>
      </w:r>
      <w:r w:rsidR="00516B5B" w:rsidRPr="0064283D">
        <w:rPr>
          <w:color w:val="000000" w:themeColor="text1"/>
          <w:sz w:val="24"/>
          <w:szCs w:val="24"/>
          <w:lang w:val="bg-BG"/>
        </w:rPr>
        <w:t>. по сигнали от други контролни органи</w:t>
      </w:r>
      <w:r w:rsidR="00BA79C2" w:rsidRPr="0064283D">
        <w:rPr>
          <w:color w:val="000000" w:themeColor="text1"/>
          <w:sz w:val="24"/>
          <w:szCs w:val="24"/>
          <w:lang w:val="bg-BG"/>
        </w:rPr>
        <w:t>,</w:t>
      </w:r>
      <w:r w:rsidR="00516B5B" w:rsidRPr="0064283D">
        <w:rPr>
          <w:color w:val="000000" w:themeColor="text1"/>
          <w:sz w:val="24"/>
          <w:szCs w:val="24"/>
          <w:lang w:val="bg-BG"/>
        </w:rPr>
        <w:t xml:space="preserve"> граждани или средства за масово осведомяване, че дадено морско оборудване представлява риск за морската безопасност, околната среда или здравето.</w:t>
      </w:r>
    </w:p>
    <w:p w:rsidR="006A2256" w:rsidRPr="0064283D" w:rsidRDefault="006A2256" w:rsidP="00B81BF8">
      <w:pPr>
        <w:ind w:firstLine="720"/>
        <w:jc w:val="both"/>
        <w:textAlignment w:val="center"/>
        <w:rPr>
          <w:color w:val="000000" w:themeColor="text1"/>
          <w:sz w:val="24"/>
          <w:szCs w:val="24"/>
          <w:lang w:val="bg-BG"/>
        </w:rPr>
      </w:pPr>
    </w:p>
    <w:p w:rsidR="00BF69B2" w:rsidRPr="0064283D" w:rsidRDefault="00BF69B2" w:rsidP="006A2256">
      <w:pPr>
        <w:ind w:firstLine="720"/>
        <w:jc w:val="both"/>
        <w:textAlignment w:val="center"/>
        <w:rPr>
          <w:color w:val="000000" w:themeColor="text1"/>
          <w:sz w:val="24"/>
          <w:szCs w:val="24"/>
          <w:lang w:val="bg-BG"/>
        </w:rPr>
      </w:pPr>
      <w:r w:rsidRPr="0064283D">
        <w:rPr>
          <w:b/>
          <w:color w:val="000000" w:themeColor="text1"/>
          <w:sz w:val="24"/>
          <w:szCs w:val="24"/>
          <w:lang w:val="bg-BG"/>
        </w:rPr>
        <w:t xml:space="preserve">Чл. </w:t>
      </w:r>
      <w:r w:rsidR="00CB0751" w:rsidRPr="0064283D">
        <w:rPr>
          <w:b/>
          <w:color w:val="000000" w:themeColor="text1"/>
          <w:sz w:val="24"/>
          <w:szCs w:val="24"/>
          <w:lang w:val="bg-BG"/>
        </w:rPr>
        <w:t>80в</w:t>
      </w:r>
      <w:r w:rsidR="00591B56" w:rsidRPr="0064283D">
        <w:rPr>
          <w:b/>
          <w:color w:val="000000" w:themeColor="text1"/>
          <w:sz w:val="24"/>
          <w:szCs w:val="24"/>
          <w:lang w:val="bg-BG"/>
        </w:rPr>
        <w:t>.</w:t>
      </w:r>
      <w:r w:rsidR="00591B56" w:rsidRPr="0064283D">
        <w:rPr>
          <w:color w:val="000000" w:themeColor="text1"/>
          <w:sz w:val="24"/>
          <w:szCs w:val="24"/>
          <w:lang w:val="bg-BG"/>
        </w:rPr>
        <w:t xml:space="preserve"> </w:t>
      </w:r>
      <w:r w:rsidRPr="0064283D">
        <w:rPr>
          <w:color w:val="000000" w:themeColor="text1"/>
          <w:sz w:val="24"/>
          <w:szCs w:val="24"/>
          <w:lang w:val="bg-BG"/>
        </w:rPr>
        <w:t xml:space="preserve">Надзорът на пазара на морското оборудване се </w:t>
      </w:r>
      <w:r w:rsidR="00591B56" w:rsidRPr="0064283D">
        <w:rPr>
          <w:color w:val="000000" w:themeColor="text1"/>
          <w:sz w:val="24"/>
          <w:szCs w:val="24"/>
          <w:lang w:val="bg-BG"/>
        </w:rPr>
        <w:t>осъществява</w:t>
      </w:r>
      <w:r w:rsidRPr="0064283D">
        <w:rPr>
          <w:color w:val="000000" w:themeColor="text1"/>
          <w:sz w:val="24"/>
          <w:szCs w:val="24"/>
          <w:lang w:val="bg-BG"/>
        </w:rPr>
        <w:t xml:space="preserve"> чрез:</w:t>
      </w:r>
    </w:p>
    <w:p w:rsidR="00DE35A9" w:rsidRPr="0064283D" w:rsidRDefault="00BF69B2" w:rsidP="006A2256">
      <w:pPr>
        <w:ind w:firstLine="720"/>
        <w:jc w:val="both"/>
        <w:textAlignment w:val="center"/>
        <w:rPr>
          <w:color w:val="000000" w:themeColor="text1"/>
          <w:sz w:val="24"/>
          <w:szCs w:val="24"/>
          <w:lang w:val="bg-BG"/>
        </w:rPr>
      </w:pPr>
      <w:r w:rsidRPr="0064283D">
        <w:rPr>
          <w:color w:val="000000" w:themeColor="text1"/>
          <w:sz w:val="24"/>
          <w:szCs w:val="24"/>
          <w:lang w:val="bg-BG"/>
        </w:rPr>
        <w:t xml:space="preserve">1. </w:t>
      </w:r>
      <w:r w:rsidR="00BA0295" w:rsidRPr="0064283D">
        <w:rPr>
          <w:color w:val="000000" w:themeColor="text1"/>
          <w:sz w:val="24"/>
          <w:szCs w:val="24"/>
          <w:lang w:val="bg-BG"/>
        </w:rPr>
        <w:t xml:space="preserve">проверки на документи на </w:t>
      </w:r>
      <w:r w:rsidR="00BE6D3E" w:rsidRPr="0064283D">
        <w:rPr>
          <w:color w:val="000000" w:themeColor="text1"/>
          <w:sz w:val="24"/>
          <w:szCs w:val="24"/>
          <w:lang w:val="bg-BG"/>
        </w:rPr>
        <w:t xml:space="preserve">морското оборудване, пуснато на пазара и/или </w:t>
      </w:r>
      <w:r w:rsidR="00E12BA1" w:rsidRPr="0064283D">
        <w:rPr>
          <w:color w:val="000000" w:themeColor="text1"/>
          <w:sz w:val="24"/>
          <w:szCs w:val="24"/>
          <w:lang w:val="bg-BG"/>
        </w:rPr>
        <w:t xml:space="preserve">монтирано </w:t>
      </w:r>
      <w:r w:rsidR="00BE6D3E" w:rsidRPr="0064283D">
        <w:rPr>
          <w:color w:val="000000" w:themeColor="text1"/>
          <w:sz w:val="24"/>
          <w:szCs w:val="24"/>
          <w:lang w:val="bg-BG"/>
        </w:rPr>
        <w:t>на борда на морски кораб</w:t>
      </w:r>
      <w:r w:rsidR="00DE35A9" w:rsidRPr="0064283D">
        <w:rPr>
          <w:color w:val="000000" w:themeColor="text1"/>
          <w:sz w:val="24"/>
          <w:szCs w:val="24"/>
          <w:lang w:val="bg-BG"/>
        </w:rPr>
        <w:t xml:space="preserve">, </w:t>
      </w:r>
      <w:r w:rsidR="004B5A8C" w:rsidRPr="0064283D">
        <w:rPr>
          <w:color w:val="000000" w:themeColor="text1"/>
          <w:sz w:val="24"/>
          <w:szCs w:val="24"/>
          <w:lang w:val="bg-BG"/>
        </w:rPr>
        <w:t xml:space="preserve">за наличие на и/или съответствие с изискванията </w:t>
      </w:r>
      <w:r w:rsidR="009E6D94" w:rsidRPr="0064283D">
        <w:rPr>
          <w:color w:val="000000" w:themeColor="text1"/>
          <w:sz w:val="24"/>
          <w:szCs w:val="24"/>
          <w:lang w:val="bg-BG"/>
        </w:rPr>
        <w:t>за</w:t>
      </w:r>
      <w:r w:rsidR="00DE35A9" w:rsidRPr="0064283D">
        <w:rPr>
          <w:color w:val="000000" w:themeColor="text1"/>
          <w:sz w:val="24"/>
          <w:szCs w:val="24"/>
          <w:lang w:val="bg-BG"/>
        </w:rPr>
        <w:t>:</w:t>
      </w:r>
      <w:r w:rsidR="00D32589" w:rsidRPr="0064283D">
        <w:rPr>
          <w:color w:val="000000" w:themeColor="text1"/>
          <w:sz w:val="24"/>
          <w:szCs w:val="24"/>
          <w:lang w:val="bg-BG"/>
        </w:rPr>
        <w:t xml:space="preserve"> </w:t>
      </w:r>
    </w:p>
    <w:p w:rsidR="00BA0295" w:rsidRPr="0064283D" w:rsidRDefault="00DE35A9" w:rsidP="006A2256">
      <w:pPr>
        <w:ind w:firstLine="720"/>
        <w:jc w:val="both"/>
        <w:textAlignment w:val="center"/>
        <w:rPr>
          <w:color w:val="000000" w:themeColor="text1"/>
          <w:sz w:val="24"/>
          <w:szCs w:val="24"/>
          <w:lang w:val="bg-BG"/>
        </w:rPr>
      </w:pPr>
      <w:r w:rsidRPr="0064283D">
        <w:rPr>
          <w:color w:val="000000" w:themeColor="text1"/>
          <w:sz w:val="24"/>
          <w:szCs w:val="24"/>
          <w:lang w:val="bg-BG"/>
        </w:rPr>
        <w:t>а) ЕС декларацията за съответствие</w:t>
      </w:r>
      <w:r w:rsidR="00BE6D3E" w:rsidRPr="0064283D">
        <w:rPr>
          <w:color w:val="000000" w:themeColor="text1"/>
          <w:sz w:val="24"/>
          <w:szCs w:val="24"/>
          <w:lang w:val="bg-BG"/>
        </w:rPr>
        <w:t>;</w:t>
      </w:r>
    </w:p>
    <w:p w:rsidR="00B022E3" w:rsidRPr="0064283D" w:rsidRDefault="00DE35A9" w:rsidP="006A2256">
      <w:pPr>
        <w:ind w:firstLine="720"/>
        <w:jc w:val="both"/>
        <w:textAlignment w:val="center"/>
        <w:rPr>
          <w:color w:val="000000" w:themeColor="text1"/>
          <w:sz w:val="24"/>
          <w:szCs w:val="24"/>
          <w:lang w:val="bg-BG"/>
        </w:rPr>
      </w:pPr>
      <w:r w:rsidRPr="0064283D">
        <w:rPr>
          <w:color w:val="000000" w:themeColor="text1"/>
          <w:sz w:val="24"/>
          <w:szCs w:val="24"/>
          <w:lang w:val="bg-BG"/>
        </w:rPr>
        <w:t>б) техническата документация и документи, издавани от нотифицираните органи, съгласно процедури за оценяване на съответствието</w:t>
      </w:r>
      <w:r w:rsidR="00F3332D" w:rsidRPr="0064283D">
        <w:rPr>
          <w:color w:val="000000" w:themeColor="text1"/>
          <w:sz w:val="24"/>
          <w:szCs w:val="24"/>
          <w:lang w:val="bg-BG"/>
        </w:rPr>
        <w:t xml:space="preserve">, определени в </w:t>
      </w:r>
      <w:r w:rsidR="00B022E3" w:rsidRPr="0064283D">
        <w:rPr>
          <w:color w:val="000000" w:themeColor="text1"/>
          <w:sz w:val="24"/>
          <w:szCs w:val="24"/>
          <w:lang w:val="bg-BG"/>
        </w:rPr>
        <w:t>наредбата по чл. 72, ал.</w:t>
      </w:r>
      <w:r w:rsidR="00F74A5D" w:rsidRPr="00EC66BA">
        <w:rPr>
          <w:color w:val="000000" w:themeColor="text1"/>
          <w:sz w:val="24"/>
          <w:szCs w:val="24"/>
          <w:lang w:val="bg-BG"/>
        </w:rPr>
        <w:t> </w:t>
      </w:r>
      <w:r w:rsidR="00B022E3" w:rsidRPr="0064283D">
        <w:rPr>
          <w:color w:val="000000" w:themeColor="text1"/>
          <w:sz w:val="24"/>
          <w:szCs w:val="24"/>
          <w:lang w:val="bg-BG"/>
        </w:rPr>
        <w:t>3 за техническите изисквания и оценяване на съответствието на оборудването на морските кораби</w:t>
      </w:r>
      <w:r w:rsidR="00CB0751" w:rsidRPr="0064283D">
        <w:rPr>
          <w:color w:val="000000" w:themeColor="text1"/>
          <w:sz w:val="24"/>
          <w:szCs w:val="24"/>
          <w:lang w:val="bg-BG"/>
        </w:rPr>
        <w:t>.</w:t>
      </w:r>
      <w:r w:rsidR="00B022E3" w:rsidRPr="0064283D">
        <w:rPr>
          <w:color w:val="000000" w:themeColor="text1"/>
          <w:sz w:val="24"/>
          <w:szCs w:val="24"/>
          <w:lang w:val="bg-BG"/>
        </w:rPr>
        <w:t xml:space="preserve"> </w:t>
      </w:r>
    </w:p>
    <w:p w:rsidR="00721A7A" w:rsidRPr="0064283D" w:rsidRDefault="00BA0295" w:rsidP="006A2256">
      <w:pPr>
        <w:ind w:firstLine="720"/>
        <w:jc w:val="both"/>
        <w:textAlignment w:val="center"/>
        <w:rPr>
          <w:color w:val="000000" w:themeColor="text1"/>
          <w:sz w:val="24"/>
          <w:szCs w:val="24"/>
          <w:lang w:val="bg-BG"/>
        </w:rPr>
      </w:pPr>
      <w:r w:rsidRPr="0064283D">
        <w:rPr>
          <w:color w:val="000000" w:themeColor="text1"/>
          <w:sz w:val="24"/>
          <w:szCs w:val="24"/>
          <w:lang w:val="bg-BG"/>
        </w:rPr>
        <w:t xml:space="preserve">2. </w:t>
      </w:r>
      <w:r w:rsidR="00BF69B2" w:rsidRPr="0064283D">
        <w:rPr>
          <w:color w:val="000000" w:themeColor="text1"/>
          <w:sz w:val="24"/>
          <w:szCs w:val="24"/>
          <w:lang w:val="bg-BG"/>
        </w:rPr>
        <w:t xml:space="preserve">проверки на морското оборудване, пуснато на пазара и/или </w:t>
      </w:r>
      <w:r w:rsidR="00E12BA1" w:rsidRPr="0064283D">
        <w:rPr>
          <w:color w:val="000000" w:themeColor="text1"/>
          <w:sz w:val="24"/>
          <w:szCs w:val="24"/>
          <w:lang w:val="bg-BG"/>
        </w:rPr>
        <w:t>монтирано</w:t>
      </w:r>
      <w:r w:rsidR="00BE6D3E" w:rsidRPr="0064283D">
        <w:rPr>
          <w:color w:val="000000" w:themeColor="text1"/>
          <w:sz w:val="24"/>
          <w:szCs w:val="24"/>
          <w:lang w:val="bg-BG"/>
        </w:rPr>
        <w:t xml:space="preserve"> на борда на морски кораб</w:t>
      </w:r>
      <w:r w:rsidR="00721A7A" w:rsidRPr="0064283D">
        <w:rPr>
          <w:color w:val="000000" w:themeColor="text1"/>
          <w:sz w:val="24"/>
          <w:szCs w:val="24"/>
          <w:lang w:val="bg-BG"/>
        </w:rPr>
        <w:t xml:space="preserve"> за наличие </w:t>
      </w:r>
      <w:r w:rsidR="004B5A8C" w:rsidRPr="0064283D">
        <w:rPr>
          <w:color w:val="000000" w:themeColor="text1"/>
          <w:sz w:val="24"/>
          <w:szCs w:val="24"/>
          <w:lang w:val="bg-BG"/>
        </w:rPr>
        <w:t xml:space="preserve">на </w:t>
      </w:r>
      <w:r w:rsidR="00721A7A" w:rsidRPr="0064283D">
        <w:rPr>
          <w:color w:val="000000" w:themeColor="text1"/>
          <w:sz w:val="24"/>
          <w:szCs w:val="24"/>
          <w:lang w:val="bg-BG"/>
        </w:rPr>
        <w:t xml:space="preserve">и съответствие с изискванията </w:t>
      </w:r>
      <w:r w:rsidR="004A7462" w:rsidRPr="0064283D">
        <w:rPr>
          <w:color w:val="000000" w:themeColor="text1"/>
          <w:sz w:val="24"/>
          <w:szCs w:val="24"/>
          <w:lang w:val="bg-BG"/>
        </w:rPr>
        <w:t>на</w:t>
      </w:r>
      <w:r w:rsidR="00721A7A" w:rsidRPr="0064283D">
        <w:rPr>
          <w:color w:val="000000" w:themeColor="text1"/>
          <w:sz w:val="24"/>
          <w:szCs w:val="24"/>
          <w:lang w:val="bg-BG"/>
        </w:rPr>
        <w:t>:</w:t>
      </w:r>
    </w:p>
    <w:p w:rsidR="003F6F57" w:rsidRPr="0064283D" w:rsidRDefault="00721A7A" w:rsidP="006A2256">
      <w:pPr>
        <w:ind w:firstLine="720"/>
        <w:jc w:val="both"/>
        <w:textAlignment w:val="center"/>
        <w:rPr>
          <w:sz w:val="24"/>
          <w:szCs w:val="24"/>
          <w:lang w:val="bg-BG"/>
        </w:rPr>
      </w:pPr>
      <w:r w:rsidRPr="0064283D">
        <w:rPr>
          <w:color w:val="000000" w:themeColor="text1"/>
          <w:sz w:val="24"/>
          <w:szCs w:val="24"/>
          <w:lang w:val="bg-BG"/>
        </w:rPr>
        <w:t xml:space="preserve">а) </w:t>
      </w:r>
      <w:r w:rsidR="00BE24BF" w:rsidRPr="0064283D">
        <w:rPr>
          <w:color w:val="000000" w:themeColor="text1"/>
          <w:sz w:val="24"/>
          <w:szCs w:val="24"/>
          <w:lang w:val="bg-BG"/>
        </w:rPr>
        <w:t>маркировка</w:t>
      </w:r>
      <w:r w:rsidR="00684FD9" w:rsidRPr="0064283D">
        <w:rPr>
          <w:color w:val="000000" w:themeColor="text1"/>
          <w:sz w:val="24"/>
          <w:szCs w:val="24"/>
          <w:lang w:val="bg-BG"/>
        </w:rPr>
        <w:t>та</w:t>
      </w:r>
      <w:r w:rsidR="00BE24BF" w:rsidRPr="0064283D">
        <w:rPr>
          <w:color w:val="000000" w:themeColor="text1"/>
          <w:sz w:val="24"/>
          <w:szCs w:val="24"/>
          <w:lang w:val="bg-BG"/>
        </w:rPr>
        <w:t xml:space="preserve"> </w:t>
      </w:r>
      <w:r w:rsidR="004B5A8C" w:rsidRPr="0064283D">
        <w:rPr>
          <w:sz w:val="24"/>
          <w:szCs w:val="24"/>
          <w:lang w:val="bg-BG"/>
        </w:rPr>
        <w:t>„</w:t>
      </w:r>
      <w:r w:rsidR="00BE24BF" w:rsidRPr="0064283D">
        <w:rPr>
          <w:color w:val="000000" w:themeColor="text1"/>
          <w:sz w:val="24"/>
          <w:szCs w:val="24"/>
          <w:lang w:val="bg-BG"/>
        </w:rPr>
        <w:t>щурвал</w:t>
      </w:r>
      <w:r w:rsidR="00BE24BF" w:rsidRPr="0064283D">
        <w:rPr>
          <w:sz w:val="24"/>
          <w:szCs w:val="24"/>
          <w:lang w:val="bg-BG"/>
        </w:rPr>
        <w:t xml:space="preserve">” и/или </w:t>
      </w:r>
      <w:r w:rsidR="003F6F57" w:rsidRPr="0064283D">
        <w:rPr>
          <w:sz w:val="24"/>
          <w:szCs w:val="24"/>
          <w:lang w:val="bg-BG"/>
        </w:rPr>
        <w:t>електронен етикет</w:t>
      </w:r>
      <w:r w:rsidR="003A7F5B" w:rsidRPr="0064283D">
        <w:rPr>
          <w:sz w:val="24"/>
          <w:szCs w:val="24"/>
          <w:lang w:val="bg-BG"/>
        </w:rPr>
        <w:t xml:space="preserve">, определени в наредбата </w:t>
      </w:r>
      <w:r w:rsidR="00B022E3" w:rsidRPr="0064283D">
        <w:rPr>
          <w:sz w:val="24"/>
          <w:szCs w:val="24"/>
          <w:lang w:val="bg-BG"/>
        </w:rPr>
        <w:t>по чл. 72, ал. 3 за техническите изисквания и оценяване на съответствието на оборудването на морските кораби</w:t>
      </w:r>
      <w:r w:rsidR="00684FD9" w:rsidRPr="0064283D">
        <w:rPr>
          <w:sz w:val="24"/>
          <w:szCs w:val="24"/>
          <w:lang w:val="bg-BG"/>
        </w:rPr>
        <w:t>;</w:t>
      </w:r>
    </w:p>
    <w:p w:rsidR="00684FD9" w:rsidRPr="0064283D" w:rsidRDefault="003F6F57" w:rsidP="006A2256">
      <w:pPr>
        <w:ind w:firstLine="720"/>
        <w:jc w:val="both"/>
        <w:textAlignment w:val="center"/>
        <w:rPr>
          <w:sz w:val="24"/>
          <w:szCs w:val="24"/>
          <w:lang w:val="bg-BG"/>
        </w:rPr>
      </w:pPr>
      <w:r w:rsidRPr="0064283D">
        <w:rPr>
          <w:sz w:val="24"/>
          <w:szCs w:val="24"/>
          <w:lang w:val="bg-BG"/>
        </w:rPr>
        <w:t xml:space="preserve">б) </w:t>
      </w:r>
      <w:r w:rsidR="00684FD9" w:rsidRPr="0064283D">
        <w:rPr>
          <w:sz w:val="24"/>
          <w:szCs w:val="24"/>
          <w:lang w:val="bg-BG"/>
        </w:rPr>
        <w:t>информация</w:t>
      </w:r>
      <w:r w:rsidR="003A7F5B" w:rsidRPr="0064283D">
        <w:rPr>
          <w:sz w:val="24"/>
          <w:szCs w:val="24"/>
          <w:lang w:val="bg-BG"/>
        </w:rPr>
        <w:t>та</w:t>
      </w:r>
      <w:r w:rsidR="00684FD9" w:rsidRPr="0064283D">
        <w:rPr>
          <w:sz w:val="24"/>
          <w:szCs w:val="24"/>
          <w:lang w:val="bg-BG"/>
        </w:rPr>
        <w:t>, която идентифицира морското оборудване;</w:t>
      </w:r>
    </w:p>
    <w:p w:rsidR="00BF69B2" w:rsidRPr="0064283D" w:rsidRDefault="00684FD9" w:rsidP="006A2256">
      <w:pPr>
        <w:ind w:firstLine="720"/>
        <w:jc w:val="both"/>
        <w:textAlignment w:val="center"/>
        <w:rPr>
          <w:color w:val="000000" w:themeColor="text1"/>
          <w:sz w:val="24"/>
          <w:szCs w:val="24"/>
          <w:lang w:val="bg-BG"/>
        </w:rPr>
      </w:pPr>
      <w:r w:rsidRPr="0064283D">
        <w:rPr>
          <w:sz w:val="24"/>
          <w:szCs w:val="24"/>
          <w:lang w:val="bg-BG"/>
        </w:rPr>
        <w:t>в) информация</w:t>
      </w:r>
      <w:r w:rsidR="00B022E3" w:rsidRPr="0064283D">
        <w:rPr>
          <w:sz w:val="24"/>
          <w:szCs w:val="24"/>
          <w:lang w:val="bg-BG"/>
        </w:rPr>
        <w:t>та</w:t>
      </w:r>
      <w:r w:rsidRPr="0064283D">
        <w:rPr>
          <w:sz w:val="24"/>
          <w:szCs w:val="24"/>
          <w:lang w:val="bg-BG"/>
        </w:rPr>
        <w:t xml:space="preserve">, която идентифицира </w:t>
      </w:r>
      <w:r w:rsidR="00C311F7" w:rsidRPr="0064283D">
        <w:rPr>
          <w:sz w:val="24"/>
          <w:szCs w:val="24"/>
          <w:lang w:val="bg-BG"/>
        </w:rPr>
        <w:t>производителя и вносителя</w:t>
      </w:r>
      <w:r w:rsidR="00721A7A" w:rsidRPr="0064283D">
        <w:rPr>
          <w:color w:val="000000" w:themeColor="text1"/>
          <w:sz w:val="24"/>
          <w:szCs w:val="24"/>
          <w:lang w:val="bg-BG"/>
        </w:rPr>
        <w:t>;</w:t>
      </w:r>
    </w:p>
    <w:p w:rsidR="00C311F7" w:rsidRPr="0064283D" w:rsidRDefault="00C311F7" w:rsidP="006A2256">
      <w:pPr>
        <w:ind w:firstLine="720"/>
        <w:jc w:val="both"/>
        <w:textAlignment w:val="center"/>
        <w:rPr>
          <w:color w:val="000000" w:themeColor="text1"/>
          <w:sz w:val="24"/>
          <w:szCs w:val="24"/>
          <w:lang w:val="bg-BG"/>
        </w:rPr>
      </w:pPr>
      <w:r w:rsidRPr="0064283D">
        <w:rPr>
          <w:color w:val="000000" w:themeColor="text1"/>
          <w:sz w:val="24"/>
          <w:szCs w:val="24"/>
          <w:lang w:val="bg-BG"/>
        </w:rPr>
        <w:t xml:space="preserve">г) </w:t>
      </w:r>
      <w:r w:rsidR="00A434EA" w:rsidRPr="0064283D">
        <w:rPr>
          <w:color w:val="000000" w:themeColor="text1"/>
          <w:sz w:val="24"/>
          <w:szCs w:val="24"/>
          <w:lang w:val="bg-BG"/>
        </w:rPr>
        <w:t xml:space="preserve">инструкции и цялата необходима информация за безопасното </w:t>
      </w:r>
      <w:r w:rsidR="002A5E19" w:rsidRPr="0064283D">
        <w:rPr>
          <w:color w:val="000000" w:themeColor="text1"/>
          <w:sz w:val="24"/>
          <w:szCs w:val="24"/>
          <w:lang w:val="bg-BG"/>
        </w:rPr>
        <w:t>монтиране</w:t>
      </w:r>
      <w:r w:rsidR="00A434EA" w:rsidRPr="0064283D">
        <w:rPr>
          <w:color w:val="000000" w:themeColor="text1"/>
          <w:sz w:val="24"/>
          <w:szCs w:val="24"/>
          <w:lang w:val="bg-BG"/>
        </w:rPr>
        <w:t xml:space="preserve"> на борда и безопасното използване на морското оборудване, включително </w:t>
      </w:r>
      <w:r w:rsidR="003A7F5B" w:rsidRPr="0064283D">
        <w:rPr>
          <w:color w:val="000000" w:themeColor="text1"/>
          <w:sz w:val="24"/>
          <w:szCs w:val="24"/>
          <w:lang w:val="bg-BG"/>
        </w:rPr>
        <w:t xml:space="preserve">ограниченията при използване, ако има такива, които се изисква да придружават </w:t>
      </w:r>
      <w:r w:rsidR="002A79C4" w:rsidRPr="0064283D">
        <w:rPr>
          <w:color w:val="000000" w:themeColor="text1"/>
          <w:sz w:val="24"/>
          <w:szCs w:val="24"/>
          <w:lang w:val="bg-BG"/>
        </w:rPr>
        <w:t>морското оборудване</w:t>
      </w:r>
      <w:r w:rsidR="005D13A9" w:rsidRPr="0064283D">
        <w:rPr>
          <w:color w:val="000000" w:themeColor="text1"/>
          <w:sz w:val="24"/>
          <w:szCs w:val="24"/>
          <w:lang w:val="bg-BG"/>
        </w:rPr>
        <w:t>;</w:t>
      </w:r>
    </w:p>
    <w:p w:rsidR="00E447C2" w:rsidRPr="0064283D" w:rsidRDefault="00E447C2" w:rsidP="006A2256">
      <w:pPr>
        <w:ind w:firstLine="720"/>
        <w:jc w:val="both"/>
        <w:textAlignment w:val="center"/>
        <w:rPr>
          <w:color w:val="000000" w:themeColor="text1"/>
          <w:sz w:val="24"/>
          <w:szCs w:val="24"/>
          <w:lang w:val="bg-BG"/>
        </w:rPr>
      </w:pPr>
      <w:r w:rsidRPr="0064283D">
        <w:rPr>
          <w:color w:val="000000" w:themeColor="text1"/>
          <w:sz w:val="24"/>
          <w:szCs w:val="24"/>
          <w:lang w:val="bg-BG"/>
        </w:rPr>
        <w:t>д) ЕС декларацията за съответствие.</w:t>
      </w:r>
    </w:p>
    <w:p w:rsidR="00BF69B2" w:rsidRPr="0064283D" w:rsidRDefault="00BA0295" w:rsidP="006A2256">
      <w:pPr>
        <w:ind w:firstLine="720"/>
        <w:jc w:val="both"/>
        <w:textAlignment w:val="center"/>
        <w:rPr>
          <w:color w:val="000000" w:themeColor="text1"/>
          <w:sz w:val="24"/>
          <w:szCs w:val="24"/>
          <w:lang w:val="bg-BG"/>
        </w:rPr>
      </w:pPr>
      <w:r w:rsidRPr="0064283D">
        <w:rPr>
          <w:color w:val="000000" w:themeColor="text1"/>
          <w:sz w:val="24"/>
          <w:szCs w:val="24"/>
          <w:lang w:val="bg-BG"/>
        </w:rPr>
        <w:t>3</w:t>
      </w:r>
      <w:r w:rsidR="00BF69B2" w:rsidRPr="0064283D">
        <w:rPr>
          <w:color w:val="000000" w:themeColor="text1"/>
          <w:sz w:val="24"/>
          <w:szCs w:val="24"/>
          <w:lang w:val="bg-BG"/>
        </w:rPr>
        <w:t>. вземане на образци или проби от морското оборудване и изпитването им.</w:t>
      </w:r>
    </w:p>
    <w:p w:rsidR="00056012" w:rsidRPr="0064283D" w:rsidRDefault="00056012" w:rsidP="006A2256">
      <w:pPr>
        <w:ind w:firstLine="720"/>
        <w:jc w:val="both"/>
        <w:textAlignment w:val="center"/>
        <w:rPr>
          <w:color w:val="000000" w:themeColor="text1"/>
          <w:sz w:val="24"/>
          <w:szCs w:val="24"/>
          <w:lang w:val="bg-BG"/>
        </w:rPr>
      </w:pPr>
    </w:p>
    <w:p w:rsidR="00591B56" w:rsidRPr="0064283D" w:rsidRDefault="00056012" w:rsidP="006A2256">
      <w:pPr>
        <w:ind w:firstLine="720"/>
        <w:jc w:val="both"/>
        <w:textAlignment w:val="center"/>
        <w:rPr>
          <w:color w:val="000000" w:themeColor="text1"/>
          <w:sz w:val="24"/>
          <w:szCs w:val="24"/>
          <w:lang w:val="bg-BG"/>
        </w:rPr>
      </w:pPr>
      <w:r w:rsidRPr="0064283D">
        <w:rPr>
          <w:b/>
          <w:color w:val="000000" w:themeColor="text1"/>
          <w:sz w:val="24"/>
          <w:szCs w:val="24"/>
          <w:lang w:val="bg-BG"/>
        </w:rPr>
        <w:t xml:space="preserve">Чл. </w:t>
      </w:r>
      <w:r w:rsidR="00CB0751" w:rsidRPr="0064283D">
        <w:rPr>
          <w:b/>
          <w:color w:val="000000" w:themeColor="text1"/>
          <w:sz w:val="24"/>
          <w:szCs w:val="24"/>
          <w:lang w:val="bg-BG"/>
        </w:rPr>
        <w:t>80г</w:t>
      </w:r>
      <w:r w:rsidRPr="0064283D">
        <w:rPr>
          <w:b/>
          <w:color w:val="000000" w:themeColor="text1"/>
          <w:sz w:val="24"/>
          <w:szCs w:val="24"/>
          <w:lang w:val="bg-BG"/>
        </w:rPr>
        <w:t>.</w:t>
      </w:r>
      <w:r w:rsidRPr="0064283D">
        <w:rPr>
          <w:color w:val="000000" w:themeColor="text1"/>
          <w:sz w:val="24"/>
          <w:szCs w:val="24"/>
          <w:lang w:val="bg-BG"/>
        </w:rPr>
        <w:t xml:space="preserve"> </w:t>
      </w:r>
      <w:r w:rsidR="0079011F" w:rsidRPr="0064283D">
        <w:rPr>
          <w:color w:val="000000" w:themeColor="text1"/>
          <w:sz w:val="24"/>
          <w:szCs w:val="24"/>
          <w:lang w:val="bg-BG"/>
        </w:rPr>
        <w:t xml:space="preserve">(1) </w:t>
      </w:r>
      <w:r w:rsidR="00591B56" w:rsidRPr="0064283D">
        <w:rPr>
          <w:color w:val="000000" w:themeColor="text1"/>
          <w:sz w:val="24"/>
          <w:szCs w:val="24"/>
          <w:lang w:val="bg-BG"/>
        </w:rPr>
        <w:t>Проверки</w:t>
      </w:r>
      <w:r w:rsidR="000D4EA4" w:rsidRPr="0064283D">
        <w:rPr>
          <w:color w:val="000000" w:themeColor="text1"/>
          <w:sz w:val="24"/>
          <w:szCs w:val="24"/>
          <w:lang w:val="bg-BG"/>
        </w:rPr>
        <w:t xml:space="preserve">те по чл. </w:t>
      </w:r>
      <w:r w:rsidR="00CB0751" w:rsidRPr="0064283D">
        <w:rPr>
          <w:color w:val="000000" w:themeColor="text1"/>
          <w:sz w:val="24"/>
          <w:szCs w:val="24"/>
          <w:lang w:val="bg-BG"/>
        </w:rPr>
        <w:t>80в</w:t>
      </w:r>
      <w:r w:rsidR="000D4EA4" w:rsidRPr="0064283D">
        <w:rPr>
          <w:color w:val="000000" w:themeColor="text1"/>
          <w:sz w:val="24"/>
          <w:szCs w:val="24"/>
          <w:lang w:val="bg-BG"/>
        </w:rPr>
        <w:t>, т. 2</w:t>
      </w:r>
      <w:r w:rsidR="00591B56" w:rsidRPr="0064283D">
        <w:rPr>
          <w:color w:val="000000" w:themeColor="text1"/>
          <w:sz w:val="24"/>
          <w:szCs w:val="24"/>
          <w:lang w:val="bg-BG"/>
        </w:rPr>
        <w:t xml:space="preserve"> се извършват:</w:t>
      </w:r>
    </w:p>
    <w:p w:rsidR="00591B56" w:rsidRPr="0064283D" w:rsidRDefault="00591B56" w:rsidP="00591B56">
      <w:pPr>
        <w:ind w:firstLine="720"/>
        <w:jc w:val="both"/>
        <w:textAlignment w:val="center"/>
        <w:rPr>
          <w:color w:val="000000" w:themeColor="text1"/>
          <w:sz w:val="24"/>
          <w:szCs w:val="24"/>
          <w:lang w:val="bg-BG"/>
        </w:rPr>
      </w:pPr>
      <w:r w:rsidRPr="0064283D">
        <w:rPr>
          <w:color w:val="000000" w:themeColor="text1"/>
          <w:sz w:val="24"/>
          <w:szCs w:val="24"/>
          <w:lang w:val="bg-BG"/>
        </w:rPr>
        <w:t>1. на борда на морски</w:t>
      </w:r>
      <w:r w:rsidR="00BA79C2" w:rsidRPr="0064283D">
        <w:rPr>
          <w:color w:val="000000" w:themeColor="text1"/>
          <w:sz w:val="24"/>
          <w:szCs w:val="24"/>
          <w:lang w:val="bg-BG"/>
        </w:rPr>
        <w:t>те</w:t>
      </w:r>
      <w:r w:rsidRPr="0064283D">
        <w:rPr>
          <w:color w:val="000000" w:themeColor="text1"/>
          <w:sz w:val="24"/>
          <w:szCs w:val="24"/>
          <w:lang w:val="bg-BG"/>
        </w:rPr>
        <w:t xml:space="preserve"> кораби;</w:t>
      </w:r>
    </w:p>
    <w:p w:rsidR="00591B56" w:rsidRPr="0064283D" w:rsidRDefault="00591B56" w:rsidP="00591B56">
      <w:pPr>
        <w:ind w:firstLine="720"/>
        <w:jc w:val="both"/>
        <w:textAlignment w:val="center"/>
        <w:rPr>
          <w:color w:val="000000" w:themeColor="text1"/>
          <w:sz w:val="24"/>
          <w:szCs w:val="24"/>
          <w:lang w:val="bg-BG"/>
        </w:rPr>
      </w:pPr>
      <w:r w:rsidRPr="0064283D">
        <w:rPr>
          <w:color w:val="000000" w:themeColor="text1"/>
          <w:sz w:val="24"/>
          <w:szCs w:val="24"/>
          <w:lang w:val="bg-BG"/>
        </w:rPr>
        <w:t>2. в производствените помещения и в помещенията за съхранение и търговия на морското оборудване</w:t>
      </w:r>
      <w:r w:rsidR="00AF5426" w:rsidRPr="0064283D">
        <w:rPr>
          <w:color w:val="000000" w:themeColor="text1"/>
          <w:sz w:val="24"/>
          <w:szCs w:val="24"/>
          <w:lang w:val="bg-BG"/>
        </w:rPr>
        <w:t xml:space="preserve">, което предстои да бъде </w:t>
      </w:r>
      <w:r w:rsidR="00BA79C2" w:rsidRPr="0064283D">
        <w:rPr>
          <w:color w:val="000000" w:themeColor="text1"/>
          <w:sz w:val="24"/>
          <w:szCs w:val="24"/>
          <w:lang w:val="bg-BG"/>
        </w:rPr>
        <w:t xml:space="preserve">монтирано </w:t>
      </w:r>
      <w:r w:rsidR="00AF5426" w:rsidRPr="0064283D">
        <w:rPr>
          <w:color w:val="000000" w:themeColor="text1"/>
          <w:sz w:val="24"/>
          <w:szCs w:val="24"/>
          <w:lang w:val="bg-BG"/>
        </w:rPr>
        <w:t>на борда на морски кораби</w:t>
      </w:r>
      <w:r w:rsidRPr="0064283D">
        <w:rPr>
          <w:color w:val="000000" w:themeColor="text1"/>
          <w:sz w:val="24"/>
          <w:szCs w:val="24"/>
          <w:lang w:val="bg-BG"/>
        </w:rPr>
        <w:t>.</w:t>
      </w:r>
    </w:p>
    <w:p w:rsidR="00591B56" w:rsidRPr="0064283D" w:rsidRDefault="0079011F" w:rsidP="006A2256">
      <w:pPr>
        <w:ind w:firstLine="720"/>
        <w:jc w:val="both"/>
        <w:textAlignment w:val="center"/>
        <w:rPr>
          <w:color w:val="000000" w:themeColor="text1"/>
          <w:sz w:val="24"/>
          <w:szCs w:val="24"/>
          <w:lang w:val="bg-BG"/>
        </w:rPr>
      </w:pPr>
      <w:r w:rsidRPr="0064283D">
        <w:rPr>
          <w:color w:val="000000" w:themeColor="text1"/>
          <w:sz w:val="24"/>
          <w:szCs w:val="24"/>
          <w:lang w:val="bg-BG"/>
        </w:rPr>
        <w:t xml:space="preserve">(2) </w:t>
      </w:r>
      <w:r w:rsidR="00A05198" w:rsidRPr="0064283D">
        <w:rPr>
          <w:color w:val="000000" w:themeColor="text1"/>
          <w:sz w:val="24"/>
          <w:szCs w:val="24"/>
          <w:lang w:val="bg-BG"/>
        </w:rPr>
        <w:t>Проверк</w:t>
      </w:r>
      <w:r w:rsidR="001D46DA">
        <w:rPr>
          <w:color w:val="000000" w:themeColor="text1"/>
          <w:sz w:val="24"/>
          <w:szCs w:val="24"/>
          <w:lang w:val="bg-BG"/>
        </w:rPr>
        <w:t>а</w:t>
      </w:r>
      <w:r w:rsidR="00A05198" w:rsidRPr="0064283D">
        <w:rPr>
          <w:color w:val="000000" w:themeColor="text1"/>
          <w:sz w:val="24"/>
          <w:szCs w:val="24"/>
          <w:lang w:val="bg-BG"/>
        </w:rPr>
        <w:t>т</w:t>
      </w:r>
      <w:r w:rsidR="001D46DA">
        <w:rPr>
          <w:color w:val="000000" w:themeColor="text1"/>
          <w:sz w:val="24"/>
          <w:szCs w:val="24"/>
          <w:lang w:val="bg-BG"/>
        </w:rPr>
        <w:t>а</w:t>
      </w:r>
      <w:r w:rsidR="00A05198" w:rsidRPr="0064283D">
        <w:rPr>
          <w:color w:val="000000" w:themeColor="text1"/>
          <w:sz w:val="24"/>
          <w:szCs w:val="24"/>
          <w:lang w:val="bg-BG"/>
        </w:rPr>
        <w:t xml:space="preserve"> </w:t>
      </w:r>
      <w:r w:rsidR="00440EB1" w:rsidRPr="0064283D">
        <w:rPr>
          <w:color w:val="000000" w:themeColor="text1"/>
          <w:sz w:val="24"/>
          <w:szCs w:val="24"/>
          <w:lang w:val="bg-BG"/>
        </w:rPr>
        <w:t>на морско оборудване</w:t>
      </w:r>
      <w:r w:rsidR="001D7FEB" w:rsidRPr="0064283D">
        <w:rPr>
          <w:color w:val="000000" w:themeColor="text1"/>
          <w:sz w:val="24"/>
          <w:szCs w:val="24"/>
          <w:lang w:val="bg-BG"/>
        </w:rPr>
        <w:t xml:space="preserve">, което е </w:t>
      </w:r>
      <w:r w:rsidR="00CB0751" w:rsidRPr="0064283D">
        <w:rPr>
          <w:color w:val="000000" w:themeColor="text1"/>
          <w:sz w:val="24"/>
          <w:szCs w:val="24"/>
          <w:lang w:val="bg-BG"/>
        </w:rPr>
        <w:t xml:space="preserve">монтирано </w:t>
      </w:r>
      <w:r w:rsidR="001D7FEB" w:rsidRPr="0064283D">
        <w:rPr>
          <w:color w:val="000000" w:themeColor="text1"/>
          <w:sz w:val="24"/>
          <w:szCs w:val="24"/>
          <w:lang w:val="bg-BG"/>
        </w:rPr>
        <w:t xml:space="preserve">на борда </w:t>
      </w:r>
      <w:r w:rsidR="00A05198" w:rsidRPr="0064283D">
        <w:rPr>
          <w:color w:val="000000" w:themeColor="text1"/>
          <w:sz w:val="24"/>
          <w:szCs w:val="24"/>
          <w:lang w:val="bg-BG"/>
        </w:rPr>
        <w:t>на морски кораб</w:t>
      </w:r>
      <w:r w:rsidR="001D46DA">
        <w:rPr>
          <w:color w:val="000000" w:themeColor="text1"/>
          <w:sz w:val="24"/>
          <w:szCs w:val="24"/>
          <w:lang w:val="bg-BG"/>
        </w:rPr>
        <w:t>,</w:t>
      </w:r>
      <w:r w:rsidR="00A05198" w:rsidRPr="0064283D">
        <w:rPr>
          <w:color w:val="000000" w:themeColor="text1"/>
          <w:sz w:val="24"/>
          <w:szCs w:val="24"/>
          <w:lang w:val="bg-BG"/>
        </w:rPr>
        <w:t xml:space="preserve"> се </w:t>
      </w:r>
      <w:r w:rsidR="00943D0D" w:rsidRPr="0064283D">
        <w:rPr>
          <w:color w:val="000000" w:themeColor="text1"/>
          <w:sz w:val="24"/>
          <w:szCs w:val="24"/>
          <w:lang w:val="bg-BG"/>
        </w:rPr>
        <w:t xml:space="preserve">свежда до проверка, при която морското оборудване остава на борда на кораба напълно функционално. </w:t>
      </w:r>
    </w:p>
    <w:p w:rsidR="00A54208" w:rsidRPr="0064283D" w:rsidRDefault="00A54208" w:rsidP="006A2256">
      <w:pPr>
        <w:ind w:firstLine="720"/>
        <w:jc w:val="both"/>
        <w:textAlignment w:val="center"/>
        <w:rPr>
          <w:color w:val="000000" w:themeColor="text1"/>
          <w:sz w:val="24"/>
          <w:szCs w:val="24"/>
          <w:lang w:val="bg-BG"/>
        </w:rPr>
      </w:pPr>
    </w:p>
    <w:p w:rsidR="00A54208" w:rsidRPr="0064283D" w:rsidRDefault="009E11B4" w:rsidP="00133704">
      <w:pPr>
        <w:ind w:firstLine="720"/>
        <w:jc w:val="both"/>
        <w:textAlignment w:val="center"/>
        <w:rPr>
          <w:color w:val="000000" w:themeColor="text1"/>
          <w:sz w:val="24"/>
          <w:szCs w:val="24"/>
          <w:lang w:val="bg-BG"/>
        </w:rPr>
      </w:pPr>
      <w:r w:rsidRPr="0064283D">
        <w:rPr>
          <w:b/>
          <w:color w:val="000000" w:themeColor="text1"/>
          <w:sz w:val="24"/>
          <w:szCs w:val="24"/>
          <w:lang w:val="bg-BG"/>
        </w:rPr>
        <w:t xml:space="preserve">Чл. </w:t>
      </w:r>
      <w:r w:rsidR="00CB0751" w:rsidRPr="0064283D">
        <w:rPr>
          <w:b/>
          <w:color w:val="000000" w:themeColor="text1"/>
          <w:sz w:val="24"/>
          <w:szCs w:val="24"/>
          <w:lang w:val="bg-BG"/>
        </w:rPr>
        <w:t>80д</w:t>
      </w:r>
      <w:r w:rsidRPr="0064283D">
        <w:rPr>
          <w:b/>
          <w:color w:val="000000" w:themeColor="text1"/>
          <w:sz w:val="24"/>
          <w:szCs w:val="24"/>
          <w:lang w:val="bg-BG"/>
        </w:rPr>
        <w:t>.</w:t>
      </w:r>
      <w:r w:rsidR="00CF3C19" w:rsidRPr="0064283D">
        <w:rPr>
          <w:color w:val="000000" w:themeColor="text1"/>
          <w:sz w:val="24"/>
          <w:szCs w:val="24"/>
          <w:lang w:val="bg-BG"/>
        </w:rPr>
        <w:t xml:space="preserve">(1) </w:t>
      </w:r>
      <w:r w:rsidR="0044719A" w:rsidRPr="0064283D">
        <w:rPr>
          <w:color w:val="000000" w:themeColor="text1"/>
          <w:sz w:val="24"/>
          <w:szCs w:val="24"/>
          <w:lang w:val="bg-BG"/>
        </w:rPr>
        <w:t xml:space="preserve">Инспекторите </w:t>
      </w:r>
      <w:r w:rsidR="00FB12A7" w:rsidRPr="0064283D">
        <w:rPr>
          <w:color w:val="000000" w:themeColor="text1"/>
          <w:sz w:val="24"/>
          <w:szCs w:val="24"/>
          <w:lang w:val="bg-BG"/>
        </w:rPr>
        <w:t>по чл. 80а, ал. 3</w:t>
      </w:r>
      <w:r w:rsidR="0044719A" w:rsidRPr="0064283D">
        <w:rPr>
          <w:color w:val="000000" w:themeColor="text1"/>
          <w:sz w:val="24"/>
          <w:szCs w:val="24"/>
          <w:lang w:val="bg-BG"/>
        </w:rPr>
        <w:t xml:space="preserve"> имат право:</w:t>
      </w:r>
    </w:p>
    <w:p w:rsidR="00952765" w:rsidRPr="0064283D" w:rsidRDefault="00952765" w:rsidP="00594E81">
      <w:pPr>
        <w:ind w:firstLine="720"/>
        <w:jc w:val="both"/>
        <w:rPr>
          <w:sz w:val="24"/>
          <w:szCs w:val="24"/>
          <w:lang w:val="bg-BG"/>
        </w:rPr>
      </w:pPr>
      <w:r w:rsidRPr="0064283D">
        <w:rPr>
          <w:sz w:val="24"/>
          <w:szCs w:val="24"/>
          <w:lang w:val="bg-BG"/>
        </w:rPr>
        <w:t>1. на свободен достъп до:</w:t>
      </w:r>
    </w:p>
    <w:p w:rsidR="00952765" w:rsidRPr="0064283D" w:rsidRDefault="00952765" w:rsidP="00594E81">
      <w:pPr>
        <w:ind w:firstLine="720"/>
        <w:jc w:val="both"/>
        <w:rPr>
          <w:sz w:val="24"/>
          <w:szCs w:val="24"/>
          <w:lang w:val="bg-BG"/>
        </w:rPr>
      </w:pPr>
      <w:r w:rsidRPr="0064283D">
        <w:rPr>
          <w:sz w:val="24"/>
          <w:szCs w:val="24"/>
          <w:lang w:val="bg-BG"/>
        </w:rPr>
        <w:lastRenderedPageBreak/>
        <w:t>а) </w:t>
      </w:r>
      <w:r w:rsidR="00094047" w:rsidRPr="0064283D">
        <w:rPr>
          <w:sz w:val="24"/>
          <w:szCs w:val="24"/>
          <w:lang w:val="bg-BG"/>
        </w:rPr>
        <w:t xml:space="preserve">борда на </w:t>
      </w:r>
      <w:r w:rsidR="00DA162B" w:rsidRPr="0064283D">
        <w:rPr>
          <w:sz w:val="24"/>
          <w:szCs w:val="24"/>
          <w:lang w:val="bg-BG"/>
        </w:rPr>
        <w:t xml:space="preserve">морски </w:t>
      </w:r>
      <w:r w:rsidR="00094047" w:rsidRPr="0064283D">
        <w:rPr>
          <w:sz w:val="24"/>
          <w:szCs w:val="24"/>
          <w:lang w:val="bg-BG"/>
        </w:rPr>
        <w:t>кораби,</w:t>
      </w:r>
      <w:r w:rsidR="00094047" w:rsidRPr="0064283D">
        <w:rPr>
          <w:color w:val="000000" w:themeColor="text1"/>
          <w:sz w:val="24"/>
          <w:szCs w:val="24"/>
          <w:lang w:val="bg-BG"/>
        </w:rPr>
        <w:t xml:space="preserve"> плаващи под</w:t>
      </w:r>
      <w:r w:rsidR="00267C80" w:rsidRPr="0064283D">
        <w:rPr>
          <w:color w:val="000000" w:themeColor="text1"/>
          <w:sz w:val="24"/>
          <w:szCs w:val="24"/>
          <w:lang w:val="bg-BG"/>
        </w:rPr>
        <w:t xml:space="preserve"> българско знаме</w:t>
      </w:r>
      <w:r w:rsidRPr="0064283D">
        <w:rPr>
          <w:sz w:val="24"/>
          <w:szCs w:val="24"/>
          <w:lang w:val="bg-BG"/>
        </w:rPr>
        <w:t>;</w:t>
      </w:r>
    </w:p>
    <w:p w:rsidR="00952765" w:rsidRPr="0064283D" w:rsidRDefault="00952765" w:rsidP="00594E81">
      <w:pPr>
        <w:ind w:firstLine="720"/>
        <w:jc w:val="both"/>
        <w:rPr>
          <w:sz w:val="24"/>
          <w:szCs w:val="24"/>
          <w:lang w:val="bg-BG"/>
        </w:rPr>
      </w:pPr>
      <w:r w:rsidRPr="0064283D">
        <w:rPr>
          <w:sz w:val="24"/>
          <w:szCs w:val="24"/>
          <w:lang w:val="bg-BG"/>
        </w:rPr>
        <w:t>б) </w:t>
      </w:r>
      <w:r w:rsidR="00094047" w:rsidRPr="0064283D">
        <w:rPr>
          <w:sz w:val="24"/>
          <w:szCs w:val="24"/>
          <w:lang w:val="bg-BG"/>
        </w:rPr>
        <w:t xml:space="preserve"> търговски обекти и други места за съхранение и </w:t>
      </w:r>
      <w:r w:rsidR="009E6D94" w:rsidRPr="0064283D">
        <w:rPr>
          <w:sz w:val="24"/>
          <w:szCs w:val="24"/>
          <w:lang w:val="bg-BG"/>
        </w:rPr>
        <w:t>представяне на пуснато на пазара морско оборудване или елементи от морско оборудване</w:t>
      </w:r>
      <w:r w:rsidR="0081657E" w:rsidRPr="0064283D">
        <w:rPr>
          <w:sz w:val="24"/>
          <w:szCs w:val="24"/>
          <w:lang w:val="bg-BG"/>
        </w:rPr>
        <w:t>;</w:t>
      </w:r>
    </w:p>
    <w:p w:rsidR="00952765" w:rsidRPr="0064283D" w:rsidRDefault="00952765" w:rsidP="00594E81">
      <w:pPr>
        <w:ind w:firstLine="720"/>
        <w:jc w:val="both"/>
        <w:rPr>
          <w:sz w:val="24"/>
          <w:szCs w:val="24"/>
          <w:lang w:val="bg-BG"/>
        </w:rPr>
      </w:pPr>
      <w:r w:rsidRPr="0064283D">
        <w:rPr>
          <w:sz w:val="24"/>
          <w:szCs w:val="24"/>
          <w:lang w:val="bg-BG"/>
        </w:rPr>
        <w:t>в) </w:t>
      </w:r>
      <w:r w:rsidR="002B00B8" w:rsidRPr="0064283D">
        <w:rPr>
          <w:sz w:val="24"/>
          <w:szCs w:val="24"/>
          <w:lang w:val="bg-BG"/>
        </w:rPr>
        <w:t>намиращи се на територията на Република България</w:t>
      </w:r>
      <w:r w:rsidR="008E55B3" w:rsidRPr="0064283D">
        <w:rPr>
          <w:sz w:val="24"/>
          <w:szCs w:val="24"/>
          <w:lang w:val="bg-BG"/>
        </w:rPr>
        <w:t xml:space="preserve"> </w:t>
      </w:r>
      <w:r w:rsidRPr="0064283D">
        <w:rPr>
          <w:sz w:val="24"/>
          <w:szCs w:val="24"/>
          <w:lang w:val="bg-BG"/>
        </w:rPr>
        <w:t xml:space="preserve">производствени, складови и търговски помещения и други места, където </w:t>
      </w:r>
      <w:r w:rsidR="00814CF6" w:rsidRPr="0064283D">
        <w:rPr>
          <w:sz w:val="24"/>
          <w:szCs w:val="24"/>
          <w:lang w:val="bg-BG"/>
        </w:rPr>
        <w:t>морското оборудване</w:t>
      </w:r>
      <w:r w:rsidRPr="0064283D">
        <w:rPr>
          <w:sz w:val="24"/>
          <w:szCs w:val="24"/>
          <w:lang w:val="bg-BG"/>
        </w:rPr>
        <w:t xml:space="preserve"> се </w:t>
      </w:r>
      <w:r w:rsidR="00814CF6" w:rsidRPr="0064283D">
        <w:rPr>
          <w:sz w:val="24"/>
          <w:szCs w:val="24"/>
          <w:lang w:val="bg-BG"/>
        </w:rPr>
        <w:t xml:space="preserve">съхранява преди да бъде </w:t>
      </w:r>
      <w:r w:rsidR="002B00B8" w:rsidRPr="0064283D">
        <w:rPr>
          <w:sz w:val="24"/>
          <w:szCs w:val="24"/>
          <w:lang w:val="bg-BG"/>
        </w:rPr>
        <w:t xml:space="preserve">монтирано </w:t>
      </w:r>
      <w:r w:rsidR="00814CF6" w:rsidRPr="0064283D">
        <w:rPr>
          <w:sz w:val="24"/>
          <w:szCs w:val="24"/>
          <w:lang w:val="bg-BG"/>
        </w:rPr>
        <w:t>и/или използвано на борда на морски кораб</w:t>
      </w:r>
      <w:r w:rsidRPr="0064283D">
        <w:rPr>
          <w:sz w:val="24"/>
          <w:szCs w:val="24"/>
          <w:lang w:val="bg-BG"/>
        </w:rPr>
        <w:t>;</w:t>
      </w:r>
    </w:p>
    <w:p w:rsidR="00952765" w:rsidRPr="0064283D" w:rsidRDefault="00952765" w:rsidP="00594E81">
      <w:pPr>
        <w:ind w:firstLine="720"/>
        <w:jc w:val="both"/>
        <w:rPr>
          <w:sz w:val="24"/>
          <w:szCs w:val="24"/>
          <w:lang w:val="bg-BG"/>
        </w:rPr>
      </w:pPr>
      <w:r w:rsidRPr="0064283D">
        <w:rPr>
          <w:sz w:val="24"/>
          <w:szCs w:val="24"/>
          <w:lang w:val="bg-BG"/>
        </w:rPr>
        <w:t xml:space="preserve">2. да изискват от икономическите оператори </w:t>
      </w:r>
      <w:r w:rsidR="009E6D94" w:rsidRPr="0064283D">
        <w:rPr>
          <w:sz w:val="24"/>
          <w:szCs w:val="24"/>
          <w:lang w:val="bg-BG"/>
        </w:rPr>
        <w:t xml:space="preserve">или </w:t>
      </w:r>
      <w:r w:rsidR="006B3A2D" w:rsidRPr="0064283D">
        <w:rPr>
          <w:sz w:val="24"/>
          <w:szCs w:val="24"/>
          <w:lang w:val="bg-BG"/>
        </w:rPr>
        <w:t xml:space="preserve">в случая на морско оборудване, монтирано на борда на морски кораб, </w:t>
      </w:r>
      <w:r w:rsidR="00FA39E3" w:rsidRPr="0064283D">
        <w:rPr>
          <w:sz w:val="24"/>
          <w:szCs w:val="24"/>
          <w:lang w:val="bg-BG"/>
        </w:rPr>
        <w:t xml:space="preserve">от </w:t>
      </w:r>
      <w:r w:rsidR="009E6D94" w:rsidRPr="0064283D">
        <w:rPr>
          <w:sz w:val="24"/>
          <w:szCs w:val="24"/>
          <w:lang w:val="bg-BG"/>
        </w:rPr>
        <w:t>капитана на кораба или корабопритежателя,</w:t>
      </w:r>
      <w:r w:rsidRPr="0064283D">
        <w:rPr>
          <w:sz w:val="24"/>
          <w:szCs w:val="24"/>
          <w:lang w:val="bg-BG"/>
        </w:rPr>
        <w:t xml:space="preserve"> </w:t>
      </w:r>
      <w:r w:rsidR="0045456F" w:rsidRPr="0064283D">
        <w:rPr>
          <w:sz w:val="24"/>
          <w:szCs w:val="24"/>
          <w:lang w:val="bg-BG"/>
        </w:rPr>
        <w:t xml:space="preserve">да предоставят </w:t>
      </w:r>
      <w:r w:rsidRPr="0064283D">
        <w:rPr>
          <w:sz w:val="24"/>
          <w:szCs w:val="24"/>
          <w:lang w:val="bg-BG"/>
        </w:rPr>
        <w:t>съобразно техните задължения:</w:t>
      </w:r>
    </w:p>
    <w:p w:rsidR="00952765" w:rsidRPr="0064283D" w:rsidRDefault="00952765" w:rsidP="00594E81">
      <w:pPr>
        <w:ind w:firstLine="720"/>
        <w:jc w:val="both"/>
        <w:rPr>
          <w:sz w:val="24"/>
          <w:szCs w:val="24"/>
          <w:lang w:val="bg-BG"/>
        </w:rPr>
      </w:pPr>
      <w:r w:rsidRPr="0064283D">
        <w:rPr>
          <w:sz w:val="24"/>
          <w:szCs w:val="24"/>
          <w:lang w:val="bg-BG"/>
        </w:rPr>
        <w:t>а) ЕС декларация за съответствие;</w:t>
      </w:r>
    </w:p>
    <w:p w:rsidR="00952765" w:rsidRPr="0064283D" w:rsidRDefault="00952765" w:rsidP="00594E81">
      <w:pPr>
        <w:ind w:firstLine="720"/>
        <w:jc w:val="both"/>
        <w:rPr>
          <w:sz w:val="24"/>
          <w:szCs w:val="24"/>
          <w:lang w:val="bg-BG"/>
        </w:rPr>
      </w:pPr>
      <w:r w:rsidRPr="0064283D">
        <w:rPr>
          <w:sz w:val="24"/>
          <w:szCs w:val="24"/>
          <w:lang w:val="bg-BG"/>
        </w:rPr>
        <w:t>б) </w:t>
      </w:r>
      <w:r w:rsidR="0072111F" w:rsidRPr="0064283D">
        <w:rPr>
          <w:sz w:val="24"/>
          <w:szCs w:val="24"/>
          <w:lang w:val="bg-BG"/>
        </w:rPr>
        <w:t xml:space="preserve"> </w:t>
      </w:r>
      <w:r w:rsidRPr="0064283D">
        <w:rPr>
          <w:sz w:val="24"/>
          <w:szCs w:val="24"/>
          <w:lang w:val="bg-BG"/>
        </w:rPr>
        <w:t xml:space="preserve">техническата документация за </w:t>
      </w:r>
      <w:r w:rsidR="0072111F" w:rsidRPr="0064283D">
        <w:rPr>
          <w:sz w:val="24"/>
          <w:szCs w:val="24"/>
          <w:lang w:val="bg-BG"/>
        </w:rPr>
        <w:t>морското оборудване</w:t>
      </w:r>
      <w:r w:rsidRPr="0064283D">
        <w:rPr>
          <w:sz w:val="24"/>
          <w:szCs w:val="24"/>
          <w:lang w:val="bg-BG"/>
        </w:rPr>
        <w:t>;</w:t>
      </w:r>
    </w:p>
    <w:p w:rsidR="00D91BCF" w:rsidRPr="0064283D" w:rsidRDefault="00D91BCF" w:rsidP="00594E81">
      <w:pPr>
        <w:ind w:firstLine="720"/>
        <w:jc w:val="both"/>
        <w:rPr>
          <w:sz w:val="24"/>
          <w:szCs w:val="24"/>
          <w:lang w:val="bg-BG"/>
        </w:rPr>
      </w:pPr>
      <w:r w:rsidRPr="0064283D">
        <w:rPr>
          <w:sz w:val="24"/>
          <w:szCs w:val="24"/>
          <w:lang w:val="bg-BG"/>
        </w:rPr>
        <w:t>в) документи, издавани от нотифицираните органи съгласно приложимите процедури за оценяване на съответствието;</w:t>
      </w:r>
    </w:p>
    <w:p w:rsidR="00D91BCF" w:rsidRPr="0064283D" w:rsidRDefault="00D91BCF" w:rsidP="00594E81">
      <w:pPr>
        <w:ind w:firstLine="720"/>
        <w:jc w:val="both"/>
        <w:rPr>
          <w:sz w:val="24"/>
          <w:szCs w:val="24"/>
          <w:lang w:val="bg-BG"/>
        </w:rPr>
      </w:pPr>
      <w:r w:rsidRPr="0064283D">
        <w:rPr>
          <w:sz w:val="24"/>
          <w:szCs w:val="24"/>
          <w:lang w:val="bg-BG"/>
        </w:rPr>
        <w:t xml:space="preserve">г) инструкции и информация </w:t>
      </w:r>
      <w:r w:rsidR="00D41B28" w:rsidRPr="0064283D">
        <w:rPr>
          <w:sz w:val="24"/>
          <w:szCs w:val="24"/>
          <w:lang w:val="bg-BG"/>
        </w:rPr>
        <w:t xml:space="preserve">за безопасното </w:t>
      </w:r>
      <w:r w:rsidR="00CB0751" w:rsidRPr="0064283D">
        <w:rPr>
          <w:sz w:val="24"/>
          <w:szCs w:val="24"/>
          <w:lang w:val="bg-BG"/>
        </w:rPr>
        <w:t xml:space="preserve">монтиране </w:t>
      </w:r>
      <w:r w:rsidR="00D41B28" w:rsidRPr="0064283D">
        <w:rPr>
          <w:sz w:val="24"/>
          <w:szCs w:val="24"/>
          <w:lang w:val="bg-BG"/>
        </w:rPr>
        <w:t xml:space="preserve">на борда и безопасното използване на морското оборудване, </w:t>
      </w:r>
      <w:r w:rsidR="00247FFB" w:rsidRPr="0064283D">
        <w:rPr>
          <w:sz w:val="24"/>
          <w:szCs w:val="24"/>
          <w:lang w:val="bg-BG"/>
        </w:rPr>
        <w:t>включително ограниченията при използване, ако има так</w:t>
      </w:r>
      <w:r w:rsidR="00C97D26" w:rsidRPr="0064283D">
        <w:rPr>
          <w:sz w:val="24"/>
          <w:szCs w:val="24"/>
          <w:lang w:val="bg-BG"/>
        </w:rPr>
        <w:t xml:space="preserve">ива, </w:t>
      </w:r>
      <w:r w:rsidRPr="0064283D">
        <w:rPr>
          <w:sz w:val="24"/>
          <w:szCs w:val="24"/>
          <w:lang w:val="bg-BG"/>
        </w:rPr>
        <w:t xml:space="preserve">която се изисква съгласно наредбата </w:t>
      </w:r>
      <w:r w:rsidR="007A352B" w:rsidRPr="0064283D">
        <w:rPr>
          <w:sz w:val="24"/>
          <w:szCs w:val="24"/>
          <w:lang w:val="bg-BG"/>
        </w:rPr>
        <w:t>по чл. 72, ал. 3 за техническите изисквания и оценяване на съответствието на оборудването на морските кораби</w:t>
      </w:r>
      <w:r w:rsidRPr="0064283D">
        <w:rPr>
          <w:sz w:val="24"/>
          <w:szCs w:val="24"/>
          <w:lang w:val="bg-BG"/>
        </w:rPr>
        <w:t>;</w:t>
      </w:r>
    </w:p>
    <w:p w:rsidR="0044719A" w:rsidRPr="0064283D" w:rsidRDefault="005803E4" w:rsidP="00133704">
      <w:pPr>
        <w:ind w:firstLine="720"/>
        <w:jc w:val="both"/>
        <w:textAlignment w:val="center"/>
        <w:rPr>
          <w:color w:val="000000" w:themeColor="text1"/>
          <w:sz w:val="24"/>
          <w:szCs w:val="24"/>
          <w:lang w:val="bg-BG"/>
        </w:rPr>
      </w:pPr>
      <w:r w:rsidRPr="0064283D">
        <w:rPr>
          <w:color w:val="000000" w:themeColor="text1"/>
          <w:sz w:val="24"/>
          <w:szCs w:val="24"/>
          <w:lang w:val="bg-BG"/>
        </w:rPr>
        <w:t>3. да вземат образци</w:t>
      </w:r>
      <w:r w:rsidR="002F6A06" w:rsidRPr="0064283D">
        <w:rPr>
          <w:color w:val="000000" w:themeColor="text1"/>
          <w:sz w:val="24"/>
          <w:szCs w:val="24"/>
          <w:lang w:val="bg-BG"/>
        </w:rPr>
        <w:t xml:space="preserve"> или </w:t>
      </w:r>
      <w:r w:rsidR="00D56411" w:rsidRPr="0064283D">
        <w:rPr>
          <w:color w:val="000000" w:themeColor="text1"/>
          <w:sz w:val="24"/>
          <w:szCs w:val="24"/>
          <w:lang w:val="bg-BG"/>
        </w:rPr>
        <w:t xml:space="preserve">проби от морското оборудване </w:t>
      </w:r>
      <w:r w:rsidR="006610D8" w:rsidRPr="0064283D">
        <w:rPr>
          <w:color w:val="000000" w:themeColor="text1"/>
          <w:sz w:val="24"/>
          <w:szCs w:val="24"/>
          <w:lang w:val="bg-BG"/>
        </w:rPr>
        <w:t>за</w:t>
      </w:r>
      <w:r w:rsidR="00D56411" w:rsidRPr="0064283D">
        <w:rPr>
          <w:color w:val="000000" w:themeColor="text1"/>
          <w:sz w:val="24"/>
          <w:szCs w:val="24"/>
          <w:lang w:val="bg-BG"/>
        </w:rPr>
        <w:t xml:space="preserve"> изпитването им;</w:t>
      </w:r>
    </w:p>
    <w:p w:rsidR="008B4332" w:rsidRPr="0064283D" w:rsidRDefault="00E66CB9" w:rsidP="00D90DBD">
      <w:pPr>
        <w:ind w:firstLine="720"/>
        <w:jc w:val="both"/>
        <w:textAlignment w:val="center"/>
        <w:rPr>
          <w:color w:val="000000" w:themeColor="text1"/>
          <w:sz w:val="24"/>
          <w:szCs w:val="24"/>
          <w:lang w:val="bg-BG"/>
        </w:rPr>
      </w:pPr>
      <w:r w:rsidRPr="0064283D">
        <w:rPr>
          <w:color w:val="000000" w:themeColor="text1"/>
          <w:sz w:val="24"/>
          <w:szCs w:val="24"/>
          <w:lang w:val="bg-BG"/>
        </w:rPr>
        <w:t xml:space="preserve">4. </w:t>
      </w:r>
      <w:r w:rsidR="008B4332" w:rsidRPr="0064283D">
        <w:rPr>
          <w:color w:val="000000" w:themeColor="text1"/>
          <w:sz w:val="24"/>
          <w:szCs w:val="24"/>
          <w:lang w:val="bg-BG"/>
        </w:rPr>
        <w:t xml:space="preserve">да </w:t>
      </w:r>
      <w:r w:rsidR="00D90DBD" w:rsidRPr="0064283D">
        <w:rPr>
          <w:color w:val="000000" w:themeColor="text1"/>
          <w:sz w:val="24"/>
          <w:szCs w:val="24"/>
          <w:lang w:val="bg-BG"/>
        </w:rPr>
        <w:t>им бъде осигурен достъп на място до образци или проби от морското оборудване</w:t>
      </w:r>
      <w:r w:rsidR="00D260AD" w:rsidRPr="0064283D">
        <w:rPr>
          <w:color w:val="000000" w:themeColor="text1"/>
          <w:sz w:val="24"/>
          <w:szCs w:val="24"/>
          <w:lang w:val="bg-BG"/>
        </w:rPr>
        <w:t>;</w:t>
      </w:r>
      <w:r w:rsidR="007A352B" w:rsidRPr="0064283D">
        <w:rPr>
          <w:color w:val="000000" w:themeColor="text1"/>
          <w:sz w:val="24"/>
          <w:szCs w:val="24"/>
          <w:lang w:val="bg-BG"/>
        </w:rPr>
        <w:t xml:space="preserve"> </w:t>
      </w:r>
    </w:p>
    <w:p w:rsidR="00D260AD" w:rsidRPr="0064283D" w:rsidRDefault="007A352B" w:rsidP="00594E81">
      <w:pPr>
        <w:ind w:firstLine="720"/>
        <w:jc w:val="both"/>
        <w:rPr>
          <w:sz w:val="24"/>
          <w:szCs w:val="24"/>
          <w:lang w:val="bg-BG"/>
        </w:rPr>
      </w:pPr>
      <w:r w:rsidRPr="0064283D">
        <w:rPr>
          <w:sz w:val="24"/>
          <w:szCs w:val="24"/>
          <w:lang w:val="bg-BG"/>
        </w:rPr>
        <w:t>5</w:t>
      </w:r>
      <w:r w:rsidR="00D260AD" w:rsidRPr="0064283D">
        <w:rPr>
          <w:sz w:val="24"/>
          <w:szCs w:val="24"/>
          <w:lang w:val="bg-BG"/>
        </w:rPr>
        <w:t>. да искат съдействие от компетентните органи на другите държави членки</w:t>
      </w:r>
      <w:r w:rsidR="009132F2" w:rsidRPr="0064283D">
        <w:rPr>
          <w:sz w:val="24"/>
          <w:szCs w:val="24"/>
          <w:lang w:val="bg-BG"/>
        </w:rPr>
        <w:t xml:space="preserve"> на Европейския съюз</w:t>
      </w:r>
      <w:r w:rsidR="00D260AD" w:rsidRPr="0064283D">
        <w:rPr>
          <w:sz w:val="24"/>
          <w:szCs w:val="24"/>
          <w:lang w:val="bg-BG"/>
        </w:rPr>
        <w:t>.</w:t>
      </w:r>
    </w:p>
    <w:p w:rsidR="00CF3C19" w:rsidRPr="0064283D" w:rsidRDefault="00CF3C19" w:rsidP="00594E81">
      <w:pPr>
        <w:ind w:firstLine="720"/>
        <w:jc w:val="both"/>
        <w:rPr>
          <w:sz w:val="24"/>
          <w:szCs w:val="24"/>
          <w:lang w:val="bg-BG"/>
        </w:rPr>
      </w:pPr>
      <w:r w:rsidRPr="0064283D">
        <w:rPr>
          <w:sz w:val="24"/>
          <w:szCs w:val="24"/>
          <w:lang w:val="bg-BG"/>
        </w:rPr>
        <w:t xml:space="preserve">(2) Инспекторите по чл. 80а, ал. </w:t>
      </w:r>
      <w:r w:rsidR="008B6EBD" w:rsidRPr="0064283D">
        <w:rPr>
          <w:sz w:val="24"/>
          <w:szCs w:val="24"/>
          <w:lang w:val="bg-BG"/>
        </w:rPr>
        <w:t>3</w:t>
      </w:r>
      <w:r w:rsidR="00D622D3" w:rsidRPr="0064283D">
        <w:rPr>
          <w:sz w:val="24"/>
          <w:szCs w:val="24"/>
          <w:lang w:val="bg-BG"/>
        </w:rPr>
        <w:t xml:space="preserve"> </w:t>
      </w:r>
      <w:r w:rsidRPr="0064283D">
        <w:rPr>
          <w:sz w:val="24"/>
          <w:szCs w:val="24"/>
          <w:lang w:val="bg-BG"/>
        </w:rPr>
        <w:t>определят срок за предоставяне на документите и информацията по ал. 1, т. 2</w:t>
      </w:r>
      <w:r w:rsidR="00D622D3" w:rsidRPr="0064283D">
        <w:rPr>
          <w:sz w:val="24"/>
          <w:szCs w:val="24"/>
          <w:lang w:val="bg-BG"/>
        </w:rPr>
        <w:t>,</w:t>
      </w:r>
      <w:r w:rsidRPr="0064283D">
        <w:rPr>
          <w:sz w:val="24"/>
          <w:szCs w:val="24"/>
          <w:lang w:val="bg-BG"/>
        </w:rPr>
        <w:t xml:space="preserve"> който не може да е повече от 30 дни. </w:t>
      </w:r>
    </w:p>
    <w:p w:rsidR="00CF3C19" w:rsidRPr="0064283D" w:rsidRDefault="00CF3C19" w:rsidP="00594E81">
      <w:pPr>
        <w:ind w:firstLine="720"/>
        <w:jc w:val="both"/>
        <w:rPr>
          <w:sz w:val="24"/>
          <w:szCs w:val="24"/>
          <w:lang w:val="bg-BG"/>
        </w:rPr>
      </w:pPr>
      <w:r w:rsidRPr="0064283D">
        <w:rPr>
          <w:sz w:val="24"/>
          <w:szCs w:val="24"/>
          <w:lang w:val="bg-BG"/>
        </w:rPr>
        <w:t>(3) Икономическите оператори</w:t>
      </w:r>
      <w:r w:rsidR="002B00B8" w:rsidRPr="0064283D">
        <w:rPr>
          <w:sz w:val="24"/>
          <w:szCs w:val="24"/>
          <w:lang w:val="bg-BG"/>
        </w:rPr>
        <w:t xml:space="preserve">, </w:t>
      </w:r>
      <w:r w:rsidR="00267C80" w:rsidRPr="0064283D">
        <w:rPr>
          <w:sz w:val="24"/>
          <w:szCs w:val="24"/>
          <w:lang w:val="bg-BG"/>
        </w:rPr>
        <w:t>капитанът на кораба</w:t>
      </w:r>
      <w:r w:rsidR="002B00B8" w:rsidRPr="0064283D">
        <w:rPr>
          <w:sz w:val="24"/>
          <w:szCs w:val="24"/>
          <w:lang w:val="bg-BG"/>
        </w:rPr>
        <w:t xml:space="preserve"> и корабопритежателя</w:t>
      </w:r>
      <w:r w:rsidR="007A352B" w:rsidRPr="0064283D">
        <w:rPr>
          <w:sz w:val="24"/>
          <w:szCs w:val="24"/>
          <w:lang w:val="bg-BG"/>
        </w:rPr>
        <w:t>т</w:t>
      </w:r>
      <w:r w:rsidRPr="0064283D">
        <w:rPr>
          <w:sz w:val="24"/>
          <w:szCs w:val="24"/>
          <w:lang w:val="bg-BG"/>
        </w:rPr>
        <w:t xml:space="preserve"> са задължени да осигуряват достъп до местата по ал. 1, т. 1 и да оказват съдействие на</w:t>
      </w:r>
      <w:r w:rsidR="00BF44EB" w:rsidRPr="0064283D">
        <w:rPr>
          <w:sz w:val="24"/>
          <w:szCs w:val="24"/>
          <w:lang w:val="bg-BG"/>
        </w:rPr>
        <w:t xml:space="preserve"> </w:t>
      </w:r>
      <w:r w:rsidR="00BF44EB" w:rsidRPr="0064283D">
        <w:rPr>
          <w:color w:val="000000" w:themeColor="text1"/>
          <w:sz w:val="24"/>
          <w:szCs w:val="24"/>
          <w:lang w:val="bg-BG"/>
        </w:rPr>
        <w:t xml:space="preserve">инспекторите </w:t>
      </w:r>
      <w:r w:rsidR="009132F2" w:rsidRPr="0064283D">
        <w:rPr>
          <w:color w:val="000000" w:themeColor="text1"/>
          <w:sz w:val="24"/>
          <w:szCs w:val="24"/>
          <w:lang w:val="bg-BG"/>
        </w:rPr>
        <w:t>по чл. 80</w:t>
      </w:r>
      <w:r w:rsidR="007A352B" w:rsidRPr="0064283D">
        <w:rPr>
          <w:color w:val="000000" w:themeColor="text1"/>
          <w:sz w:val="24"/>
          <w:szCs w:val="24"/>
          <w:lang w:val="bg-BG"/>
        </w:rPr>
        <w:t>а</w:t>
      </w:r>
      <w:r w:rsidR="009132F2" w:rsidRPr="0064283D">
        <w:rPr>
          <w:color w:val="000000" w:themeColor="text1"/>
          <w:sz w:val="24"/>
          <w:szCs w:val="24"/>
          <w:lang w:val="bg-BG"/>
        </w:rPr>
        <w:t>, ал. 3</w:t>
      </w:r>
      <w:r w:rsidR="005037CD" w:rsidRPr="0064283D">
        <w:rPr>
          <w:color w:val="000000" w:themeColor="text1"/>
          <w:sz w:val="24"/>
          <w:szCs w:val="24"/>
          <w:lang w:val="bg-BG"/>
        </w:rPr>
        <w:t xml:space="preserve"> </w:t>
      </w:r>
      <w:r w:rsidRPr="0064283D">
        <w:rPr>
          <w:sz w:val="24"/>
          <w:szCs w:val="24"/>
          <w:lang w:val="bg-BG"/>
        </w:rPr>
        <w:t>при изпълнение на техните задължения.</w:t>
      </w:r>
    </w:p>
    <w:p w:rsidR="00CD744C" w:rsidRPr="0064283D" w:rsidRDefault="00CD744C" w:rsidP="00594E81">
      <w:pPr>
        <w:ind w:firstLine="720"/>
        <w:jc w:val="both"/>
        <w:rPr>
          <w:sz w:val="24"/>
          <w:szCs w:val="24"/>
          <w:lang w:val="bg-BG"/>
        </w:rPr>
      </w:pPr>
    </w:p>
    <w:p w:rsidR="004F4D64" w:rsidRPr="0064283D" w:rsidRDefault="004F4D64" w:rsidP="004F4D64">
      <w:pPr>
        <w:widowControl/>
        <w:autoSpaceDE/>
        <w:autoSpaceDN/>
        <w:adjustRightInd/>
        <w:ind w:firstLine="924"/>
        <w:jc w:val="both"/>
        <w:textAlignment w:val="center"/>
        <w:rPr>
          <w:color w:val="000000"/>
          <w:sz w:val="24"/>
          <w:szCs w:val="24"/>
          <w:lang w:val="bg-BG"/>
        </w:rPr>
      </w:pPr>
      <w:r w:rsidRPr="0064283D">
        <w:rPr>
          <w:b/>
          <w:color w:val="000000" w:themeColor="text1"/>
          <w:sz w:val="24"/>
          <w:szCs w:val="24"/>
          <w:lang w:val="bg-BG"/>
        </w:rPr>
        <w:t xml:space="preserve">Чл. </w:t>
      </w:r>
      <w:r w:rsidR="00CB0751" w:rsidRPr="0064283D">
        <w:rPr>
          <w:b/>
          <w:color w:val="000000" w:themeColor="text1"/>
          <w:sz w:val="24"/>
          <w:szCs w:val="24"/>
          <w:lang w:val="bg-BG"/>
        </w:rPr>
        <w:t>80е</w:t>
      </w:r>
      <w:r w:rsidR="00135572" w:rsidRPr="0064283D">
        <w:rPr>
          <w:b/>
          <w:color w:val="000000" w:themeColor="text1"/>
          <w:sz w:val="24"/>
          <w:szCs w:val="24"/>
          <w:lang w:val="bg-BG"/>
        </w:rPr>
        <w:t xml:space="preserve">. </w:t>
      </w:r>
      <w:r w:rsidRPr="0064283D">
        <w:rPr>
          <w:color w:val="000000" w:themeColor="text1"/>
          <w:sz w:val="24"/>
          <w:szCs w:val="24"/>
          <w:lang w:val="bg-BG"/>
        </w:rPr>
        <w:t xml:space="preserve">Инспекторите по чл. 80а, ал. </w:t>
      </w:r>
      <w:r w:rsidR="008B6EBD" w:rsidRPr="0064283D">
        <w:rPr>
          <w:color w:val="000000" w:themeColor="text1"/>
          <w:sz w:val="24"/>
          <w:szCs w:val="24"/>
          <w:lang w:val="bg-BG"/>
        </w:rPr>
        <w:t>3</w:t>
      </w:r>
      <w:r w:rsidRPr="0064283D">
        <w:rPr>
          <w:color w:val="000000" w:themeColor="text1"/>
          <w:sz w:val="24"/>
          <w:szCs w:val="24"/>
          <w:lang w:val="bg-BG"/>
        </w:rPr>
        <w:t xml:space="preserve"> </w:t>
      </w:r>
      <w:r w:rsidRPr="0064283D">
        <w:rPr>
          <w:color w:val="000000"/>
          <w:sz w:val="24"/>
          <w:szCs w:val="24"/>
          <w:lang w:val="bg-BG"/>
        </w:rPr>
        <w:t>са длъжни да:</w:t>
      </w:r>
    </w:p>
    <w:p w:rsidR="004F4D64" w:rsidRPr="0064283D" w:rsidRDefault="007A352B" w:rsidP="004F4D64">
      <w:pPr>
        <w:widowControl/>
        <w:autoSpaceDE/>
        <w:autoSpaceDN/>
        <w:adjustRightInd/>
        <w:ind w:firstLine="924"/>
        <w:jc w:val="both"/>
        <w:textAlignment w:val="center"/>
        <w:rPr>
          <w:color w:val="000000"/>
          <w:sz w:val="24"/>
          <w:szCs w:val="24"/>
          <w:lang w:val="bg-BG"/>
        </w:rPr>
      </w:pPr>
      <w:r w:rsidRPr="0064283D">
        <w:rPr>
          <w:color w:val="000000"/>
          <w:sz w:val="24"/>
          <w:szCs w:val="24"/>
          <w:lang w:val="bg-BG"/>
        </w:rPr>
        <w:t>1</w:t>
      </w:r>
      <w:r w:rsidR="004F4D64" w:rsidRPr="0064283D">
        <w:rPr>
          <w:color w:val="000000"/>
          <w:sz w:val="24"/>
          <w:szCs w:val="24"/>
          <w:lang w:val="bg-BG"/>
        </w:rPr>
        <w:t>. използват получените документи и информация само за целите на надзора на пазара;</w:t>
      </w:r>
    </w:p>
    <w:p w:rsidR="004F4D64" w:rsidRPr="0064283D" w:rsidRDefault="007A352B" w:rsidP="004F4D64">
      <w:pPr>
        <w:widowControl/>
        <w:autoSpaceDE/>
        <w:autoSpaceDN/>
        <w:adjustRightInd/>
        <w:ind w:firstLine="924"/>
        <w:jc w:val="both"/>
        <w:textAlignment w:val="center"/>
        <w:rPr>
          <w:color w:val="000000"/>
          <w:sz w:val="24"/>
          <w:szCs w:val="24"/>
          <w:lang w:val="bg-BG"/>
        </w:rPr>
      </w:pPr>
      <w:r w:rsidRPr="0064283D">
        <w:rPr>
          <w:color w:val="000000"/>
          <w:sz w:val="24"/>
          <w:szCs w:val="24"/>
          <w:lang w:val="bg-BG"/>
        </w:rPr>
        <w:t>2</w:t>
      </w:r>
      <w:r w:rsidR="004F4D64" w:rsidRPr="0064283D">
        <w:rPr>
          <w:color w:val="000000"/>
          <w:sz w:val="24"/>
          <w:szCs w:val="24"/>
          <w:lang w:val="bg-BG"/>
        </w:rPr>
        <w:t>. се легитимират при извършване на проверките;</w:t>
      </w:r>
    </w:p>
    <w:p w:rsidR="004F4D64" w:rsidRPr="0064283D" w:rsidRDefault="007A352B" w:rsidP="004F4D64">
      <w:pPr>
        <w:widowControl/>
        <w:autoSpaceDE/>
        <w:autoSpaceDN/>
        <w:adjustRightInd/>
        <w:ind w:firstLine="924"/>
        <w:jc w:val="both"/>
        <w:textAlignment w:val="center"/>
        <w:rPr>
          <w:sz w:val="24"/>
          <w:szCs w:val="24"/>
          <w:lang w:val="bg-BG"/>
        </w:rPr>
      </w:pPr>
      <w:r w:rsidRPr="0064283D">
        <w:rPr>
          <w:color w:val="000000"/>
          <w:sz w:val="24"/>
          <w:szCs w:val="24"/>
          <w:lang w:val="bg-BG"/>
        </w:rPr>
        <w:t>3</w:t>
      </w:r>
      <w:r w:rsidR="004F4D64" w:rsidRPr="0064283D">
        <w:rPr>
          <w:color w:val="000000"/>
          <w:sz w:val="24"/>
          <w:szCs w:val="24"/>
          <w:lang w:val="bg-BG"/>
        </w:rPr>
        <w:t xml:space="preserve">. участват в обмена на информация </w:t>
      </w:r>
      <w:r w:rsidR="004F4D64" w:rsidRPr="0064283D">
        <w:rPr>
          <w:sz w:val="24"/>
          <w:szCs w:val="24"/>
          <w:lang w:val="bg-BG"/>
        </w:rPr>
        <w:t>с компетентните органи на другите държави членки на Европейския съюз;</w:t>
      </w:r>
    </w:p>
    <w:p w:rsidR="004F4D64" w:rsidRPr="0064283D" w:rsidRDefault="007A352B" w:rsidP="004F4D64">
      <w:pPr>
        <w:widowControl/>
        <w:autoSpaceDE/>
        <w:autoSpaceDN/>
        <w:adjustRightInd/>
        <w:ind w:firstLine="924"/>
        <w:jc w:val="both"/>
        <w:textAlignment w:val="center"/>
        <w:rPr>
          <w:sz w:val="24"/>
          <w:szCs w:val="24"/>
          <w:lang w:val="bg-BG"/>
        </w:rPr>
      </w:pPr>
      <w:r w:rsidRPr="0064283D">
        <w:rPr>
          <w:sz w:val="24"/>
          <w:szCs w:val="24"/>
          <w:lang w:val="bg-BG"/>
        </w:rPr>
        <w:t>4</w:t>
      </w:r>
      <w:r w:rsidR="004F4D64" w:rsidRPr="0064283D">
        <w:rPr>
          <w:sz w:val="24"/>
          <w:szCs w:val="24"/>
          <w:lang w:val="bg-BG"/>
        </w:rPr>
        <w:t>. оказват съдействие на Европейската комисия и на компетентните органи на другите държави членки на Европейския съюз по тяхно искане.</w:t>
      </w:r>
    </w:p>
    <w:p w:rsidR="004F4D64" w:rsidRPr="0064283D" w:rsidRDefault="004F4D64" w:rsidP="004F4D64">
      <w:pPr>
        <w:ind w:firstLine="720"/>
        <w:jc w:val="both"/>
        <w:rPr>
          <w:color w:val="000000" w:themeColor="text1"/>
          <w:sz w:val="24"/>
          <w:szCs w:val="24"/>
          <w:lang w:val="bg-BG"/>
        </w:rPr>
      </w:pPr>
    </w:p>
    <w:p w:rsidR="00CC0150" w:rsidRPr="0064283D" w:rsidRDefault="00CC0150" w:rsidP="00CC0150">
      <w:pPr>
        <w:ind w:firstLine="720"/>
        <w:jc w:val="both"/>
        <w:textAlignment w:val="center"/>
        <w:rPr>
          <w:color w:val="000000" w:themeColor="text1"/>
          <w:sz w:val="24"/>
          <w:szCs w:val="24"/>
          <w:lang w:val="bg-BG"/>
        </w:rPr>
      </w:pPr>
      <w:r w:rsidRPr="0064283D">
        <w:rPr>
          <w:b/>
          <w:color w:val="000000" w:themeColor="text1"/>
          <w:sz w:val="24"/>
          <w:szCs w:val="24"/>
          <w:lang w:val="bg-BG"/>
        </w:rPr>
        <w:t xml:space="preserve">Чл. </w:t>
      </w:r>
      <w:r w:rsidR="00CB0751" w:rsidRPr="0064283D">
        <w:rPr>
          <w:b/>
          <w:color w:val="000000" w:themeColor="text1"/>
          <w:sz w:val="24"/>
          <w:szCs w:val="24"/>
          <w:lang w:val="bg-BG"/>
        </w:rPr>
        <w:t>80ж</w:t>
      </w:r>
      <w:r w:rsidR="00EE4B59" w:rsidRPr="0064283D">
        <w:rPr>
          <w:b/>
          <w:color w:val="000000" w:themeColor="text1"/>
          <w:sz w:val="24"/>
          <w:szCs w:val="24"/>
          <w:lang w:val="bg-BG"/>
        </w:rPr>
        <w:t>.</w:t>
      </w:r>
      <w:r w:rsidRPr="0064283D">
        <w:rPr>
          <w:color w:val="000000" w:themeColor="text1"/>
          <w:sz w:val="24"/>
          <w:szCs w:val="24"/>
          <w:lang w:val="bg-BG"/>
        </w:rPr>
        <w:t xml:space="preserve"> (1) Изпитването на </w:t>
      </w:r>
      <w:r w:rsidR="00BA79C2" w:rsidRPr="0064283D">
        <w:rPr>
          <w:color w:val="000000" w:themeColor="text1"/>
          <w:sz w:val="24"/>
          <w:szCs w:val="24"/>
          <w:lang w:val="bg-BG"/>
        </w:rPr>
        <w:t xml:space="preserve">образци или проби от морското оборудване </w:t>
      </w:r>
      <w:r w:rsidRPr="0064283D">
        <w:rPr>
          <w:color w:val="000000" w:themeColor="text1"/>
          <w:sz w:val="24"/>
          <w:szCs w:val="24"/>
          <w:lang w:val="bg-BG"/>
        </w:rPr>
        <w:t>се извършва в лаборатория</w:t>
      </w:r>
      <w:r w:rsidR="001D46DA">
        <w:rPr>
          <w:color w:val="000000" w:themeColor="text1"/>
          <w:sz w:val="24"/>
          <w:szCs w:val="24"/>
          <w:lang w:val="bg-BG"/>
        </w:rPr>
        <w:t>,</w:t>
      </w:r>
      <w:r w:rsidRPr="0064283D">
        <w:rPr>
          <w:color w:val="000000" w:themeColor="text1"/>
          <w:sz w:val="24"/>
          <w:szCs w:val="24"/>
          <w:lang w:val="bg-BG"/>
        </w:rPr>
        <w:t xml:space="preserve"> </w:t>
      </w:r>
      <w:r w:rsidR="001D46DA" w:rsidRPr="0064283D">
        <w:rPr>
          <w:color w:val="000000" w:themeColor="text1"/>
          <w:sz w:val="24"/>
          <w:szCs w:val="24"/>
          <w:lang w:val="bg-BG"/>
        </w:rPr>
        <w:t xml:space="preserve">акредитирана </w:t>
      </w:r>
      <w:r w:rsidRPr="0064283D">
        <w:rPr>
          <w:color w:val="000000" w:themeColor="text1"/>
          <w:sz w:val="24"/>
          <w:szCs w:val="24"/>
          <w:lang w:val="bg-BG"/>
        </w:rPr>
        <w:t xml:space="preserve">от Изпълнителна агенция </w:t>
      </w:r>
      <w:r w:rsidR="00BA79C2" w:rsidRPr="0064283D">
        <w:rPr>
          <w:color w:val="000000" w:themeColor="text1"/>
          <w:sz w:val="24"/>
          <w:szCs w:val="24"/>
          <w:lang w:val="bg-BG"/>
        </w:rPr>
        <w:t>„</w:t>
      </w:r>
      <w:r w:rsidRPr="0064283D">
        <w:rPr>
          <w:color w:val="000000" w:themeColor="text1"/>
          <w:sz w:val="24"/>
          <w:szCs w:val="24"/>
          <w:lang w:val="bg-BG"/>
        </w:rPr>
        <w:t>Българска служба за акредитация</w:t>
      </w:r>
      <w:r w:rsidR="00BA79C2" w:rsidRPr="0064283D">
        <w:rPr>
          <w:color w:val="000000" w:themeColor="text1"/>
          <w:sz w:val="24"/>
          <w:szCs w:val="24"/>
          <w:lang w:val="bg-BG"/>
        </w:rPr>
        <w:t xml:space="preserve">“ </w:t>
      </w:r>
      <w:r w:rsidRPr="0064283D">
        <w:rPr>
          <w:color w:val="000000" w:themeColor="text1"/>
          <w:sz w:val="24"/>
          <w:szCs w:val="24"/>
          <w:lang w:val="bg-BG"/>
        </w:rPr>
        <w:t>или в лаборатория, а</w:t>
      </w:r>
      <w:r w:rsidR="00E9408C" w:rsidRPr="0064283D">
        <w:rPr>
          <w:color w:val="000000" w:themeColor="text1"/>
          <w:sz w:val="24"/>
          <w:szCs w:val="24"/>
          <w:lang w:val="bg-BG"/>
        </w:rPr>
        <w:t>кредитирана от орган на държава-</w:t>
      </w:r>
      <w:r w:rsidRPr="0064283D">
        <w:rPr>
          <w:color w:val="000000" w:themeColor="text1"/>
          <w:sz w:val="24"/>
          <w:szCs w:val="24"/>
          <w:lang w:val="bg-BG"/>
        </w:rPr>
        <w:t>членка на Европейския съюз или държава – страна по споразумението за Европейското икономическо пространство.</w:t>
      </w:r>
    </w:p>
    <w:p w:rsidR="00CC0150" w:rsidRPr="0064283D" w:rsidRDefault="00CC0150" w:rsidP="00CC0150">
      <w:pPr>
        <w:ind w:firstLine="720"/>
        <w:jc w:val="both"/>
        <w:textAlignment w:val="center"/>
        <w:rPr>
          <w:color w:val="000000" w:themeColor="text1"/>
          <w:sz w:val="24"/>
          <w:szCs w:val="24"/>
          <w:lang w:val="bg-BG"/>
        </w:rPr>
      </w:pPr>
      <w:r w:rsidRPr="0064283D">
        <w:rPr>
          <w:color w:val="000000" w:themeColor="text1"/>
          <w:sz w:val="24"/>
          <w:szCs w:val="24"/>
          <w:lang w:val="bg-BG"/>
        </w:rPr>
        <w:t>(2) Изпитването на морското оборудване не може да се извършва от нотифицираните органи, участвали в оценяването на съответствието на същото.</w:t>
      </w:r>
    </w:p>
    <w:p w:rsidR="003F573E" w:rsidRPr="0064283D" w:rsidRDefault="003F573E" w:rsidP="00CC0150">
      <w:pPr>
        <w:ind w:firstLine="720"/>
        <w:jc w:val="both"/>
        <w:textAlignment w:val="center"/>
        <w:rPr>
          <w:color w:val="000000" w:themeColor="text1"/>
          <w:sz w:val="24"/>
          <w:szCs w:val="24"/>
          <w:lang w:val="bg-BG"/>
        </w:rPr>
      </w:pPr>
    </w:p>
    <w:p w:rsidR="00E95732" w:rsidRPr="0064283D" w:rsidRDefault="003F573E" w:rsidP="00E95732">
      <w:pPr>
        <w:ind w:firstLine="720"/>
        <w:jc w:val="both"/>
        <w:textAlignment w:val="center"/>
        <w:rPr>
          <w:color w:val="000000" w:themeColor="text1"/>
          <w:sz w:val="24"/>
          <w:szCs w:val="24"/>
          <w:lang w:val="bg-BG"/>
        </w:rPr>
      </w:pPr>
      <w:r w:rsidRPr="0064283D">
        <w:rPr>
          <w:b/>
          <w:color w:val="000000" w:themeColor="text1"/>
          <w:sz w:val="24"/>
          <w:szCs w:val="24"/>
          <w:lang w:val="bg-BG"/>
        </w:rPr>
        <w:t xml:space="preserve">Чл. </w:t>
      </w:r>
      <w:r w:rsidR="00CB0751" w:rsidRPr="0064283D">
        <w:rPr>
          <w:b/>
          <w:color w:val="000000" w:themeColor="text1"/>
          <w:sz w:val="24"/>
          <w:szCs w:val="24"/>
          <w:lang w:val="bg-BG"/>
        </w:rPr>
        <w:t>80з</w:t>
      </w:r>
      <w:r w:rsidRPr="0064283D">
        <w:rPr>
          <w:b/>
          <w:color w:val="000000" w:themeColor="text1"/>
          <w:sz w:val="24"/>
          <w:szCs w:val="24"/>
          <w:lang w:val="bg-BG"/>
        </w:rPr>
        <w:t>.</w:t>
      </w:r>
      <w:r w:rsidR="00A154E4" w:rsidRPr="0064283D">
        <w:rPr>
          <w:color w:val="000000" w:themeColor="text1"/>
          <w:sz w:val="24"/>
          <w:szCs w:val="24"/>
          <w:lang w:val="bg-BG"/>
        </w:rPr>
        <w:t xml:space="preserve"> </w:t>
      </w:r>
      <w:r w:rsidR="0013597A" w:rsidRPr="0064283D">
        <w:rPr>
          <w:color w:val="000000" w:themeColor="text1"/>
          <w:sz w:val="24"/>
          <w:szCs w:val="24"/>
          <w:lang w:val="bg-BG"/>
        </w:rPr>
        <w:t xml:space="preserve">(1) </w:t>
      </w:r>
      <w:r w:rsidR="00741A63" w:rsidRPr="0064283D">
        <w:rPr>
          <w:color w:val="000000" w:themeColor="text1"/>
          <w:sz w:val="24"/>
          <w:szCs w:val="24"/>
          <w:lang w:val="bg-BG"/>
        </w:rPr>
        <w:t>Разходите за изпитване са за сметка на</w:t>
      </w:r>
      <w:r w:rsidR="00F17E6E" w:rsidRPr="0064283D">
        <w:rPr>
          <w:color w:val="000000" w:themeColor="text1"/>
          <w:sz w:val="24"/>
          <w:szCs w:val="24"/>
          <w:lang w:val="bg-BG"/>
        </w:rPr>
        <w:t xml:space="preserve"> икономическия оператор</w:t>
      </w:r>
      <w:r w:rsidR="00741A63" w:rsidRPr="0064283D">
        <w:rPr>
          <w:color w:val="000000" w:themeColor="text1"/>
          <w:sz w:val="24"/>
          <w:szCs w:val="24"/>
          <w:lang w:val="bg-BG"/>
        </w:rPr>
        <w:t xml:space="preserve">, когато </w:t>
      </w:r>
      <w:r w:rsidR="00CC0150" w:rsidRPr="0064283D">
        <w:rPr>
          <w:color w:val="000000" w:themeColor="text1"/>
          <w:sz w:val="24"/>
          <w:szCs w:val="24"/>
          <w:lang w:val="bg-BG"/>
        </w:rPr>
        <w:t>се установи, че</w:t>
      </w:r>
      <w:r w:rsidR="00C309B5" w:rsidRPr="0064283D">
        <w:rPr>
          <w:color w:val="000000" w:themeColor="text1"/>
          <w:sz w:val="24"/>
          <w:szCs w:val="24"/>
          <w:lang w:val="bg-BG"/>
        </w:rPr>
        <w:t xml:space="preserve"> </w:t>
      </w:r>
      <w:r w:rsidR="00CC0150" w:rsidRPr="0064283D">
        <w:rPr>
          <w:color w:val="000000" w:themeColor="text1"/>
          <w:sz w:val="24"/>
          <w:szCs w:val="24"/>
          <w:lang w:val="bg-BG"/>
        </w:rPr>
        <w:t xml:space="preserve">морското оборудване не съответства на </w:t>
      </w:r>
      <w:r w:rsidR="00741A63" w:rsidRPr="0064283D">
        <w:rPr>
          <w:color w:val="000000" w:themeColor="text1"/>
          <w:sz w:val="24"/>
          <w:szCs w:val="24"/>
          <w:lang w:val="bg-BG"/>
        </w:rPr>
        <w:t xml:space="preserve">приложимите </w:t>
      </w:r>
      <w:r w:rsidR="0013597A" w:rsidRPr="0064283D">
        <w:rPr>
          <w:color w:val="000000" w:themeColor="text1"/>
          <w:sz w:val="24"/>
          <w:szCs w:val="24"/>
          <w:lang w:val="bg-BG"/>
        </w:rPr>
        <w:t>технически изисквания</w:t>
      </w:r>
      <w:r w:rsidR="002B00B8" w:rsidRPr="0064283D">
        <w:rPr>
          <w:color w:val="000000" w:themeColor="text1"/>
          <w:sz w:val="24"/>
          <w:szCs w:val="24"/>
          <w:lang w:val="bg-BG"/>
        </w:rPr>
        <w:t xml:space="preserve"> и стандарти по чл. 80а, ал. 2.</w:t>
      </w:r>
    </w:p>
    <w:p w:rsidR="00C309B5" w:rsidRPr="0064283D" w:rsidRDefault="00C309B5" w:rsidP="00CC0150">
      <w:pPr>
        <w:ind w:firstLine="720"/>
        <w:jc w:val="both"/>
        <w:textAlignment w:val="center"/>
        <w:rPr>
          <w:color w:val="000000" w:themeColor="text1"/>
          <w:sz w:val="24"/>
          <w:szCs w:val="24"/>
          <w:lang w:val="bg-BG"/>
        </w:rPr>
      </w:pPr>
      <w:r w:rsidRPr="0064283D">
        <w:rPr>
          <w:color w:val="000000" w:themeColor="text1"/>
          <w:sz w:val="24"/>
          <w:szCs w:val="24"/>
          <w:lang w:val="bg-BG"/>
        </w:rPr>
        <w:t>(2) Когато морското оборудване съотве</w:t>
      </w:r>
      <w:r w:rsidR="00740A3D" w:rsidRPr="0064283D">
        <w:rPr>
          <w:color w:val="000000" w:themeColor="text1"/>
          <w:sz w:val="24"/>
          <w:szCs w:val="24"/>
          <w:lang w:val="bg-BG"/>
        </w:rPr>
        <w:t>т</w:t>
      </w:r>
      <w:r w:rsidRPr="0064283D">
        <w:rPr>
          <w:color w:val="000000" w:themeColor="text1"/>
          <w:sz w:val="24"/>
          <w:szCs w:val="24"/>
          <w:lang w:val="bg-BG"/>
        </w:rPr>
        <w:t>ства на изискванията</w:t>
      </w:r>
      <w:r w:rsidR="002B00B8" w:rsidRPr="0064283D">
        <w:rPr>
          <w:color w:val="000000" w:themeColor="text1"/>
          <w:sz w:val="24"/>
          <w:szCs w:val="24"/>
          <w:lang w:val="bg-BG"/>
        </w:rPr>
        <w:t xml:space="preserve"> и стандартите </w:t>
      </w:r>
      <w:r w:rsidR="00740A3D" w:rsidRPr="0064283D">
        <w:rPr>
          <w:color w:val="000000" w:themeColor="text1"/>
          <w:sz w:val="24"/>
          <w:szCs w:val="24"/>
          <w:lang w:val="bg-BG"/>
        </w:rPr>
        <w:t xml:space="preserve">по ал. 1, </w:t>
      </w:r>
      <w:r w:rsidR="00740A3D" w:rsidRPr="0064283D">
        <w:rPr>
          <w:color w:val="000000" w:themeColor="text1"/>
          <w:sz w:val="24"/>
          <w:szCs w:val="24"/>
          <w:lang w:val="bg-BG"/>
        </w:rPr>
        <w:lastRenderedPageBreak/>
        <w:t>разходите са за сметка на Изпълнителна агенция „Морска администрация”</w:t>
      </w:r>
      <w:r w:rsidR="007A352B" w:rsidRPr="0064283D">
        <w:rPr>
          <w:color w:val="000000" w:themeColor="text1"/>
          <w:sz w:val="24"/>
          <w:szCs w:val="24"/>
          <w:lang w:val="bg-BG"/>
        </w:rPr>
        <w:t>.</w:t>
      </w:r>
    </w:p>
    <w:p w:rsidR="00740A3D" w:rsidRPr="0064283D" w:rsidRDefault="00740A3D" w:rsidP="00CC0150">
      <w:pPr>
        <w:ind w:firstLine="720"/>
        <w:jc w:val="both"/>
        <w:textAlignment w:val="center"/>
        <w:rPr>
          <w:color w:val="000000" w:themeColor="text1"/>
          <w:sz w:val="24"/>
          <w:szCs w:val="24"/>
          <w:lang w:val="bg-BG"/>
        </w:rPr>
      </w:pPr>
      <w:r w:rsidRPr="0064283D">
        <w:rPr>
          <w:color w:val="000000" w:themeColor="text1"/>
          <w:sz w:val="24"/>
          <w:szCs w:val="24"/>
          <w:lang w:val="bg-BG"/>
        </w:rPr>
        <w:t xml:space="preserve">(3) </w:t>
      </w:r>
      <w:r w:rsidR="000266A5" w:rsidRPr="0064283D">
        <w:rPr>
          <w:color w:val="000000" w:themeColor="text1"/>
          <w:sz w:val="24"/>
          <w:szCs w:val="24"/>
          <w:lang w:val="bg-BG"/>
        </w:rPr>
        <w:t>Разходите за изпитване са за сметка на</w:t>
      </w:r>
      <w:r w:rsidR="00F17E6E" w:rsidRPr="0064283D">
        <w:rPr>
          <w:color w:val="000000" w:themeColor="text1"/>
          <w:sz w:val="24"/>
          <w:szCs w:val="24"/>
          <w:lang w:val="bg-BG"/>
        </w:rPr>
        <w:t xml:space="preserve"> икономическия оператор</w:t>
      </w:r>
      <w:r w:rsidR="000266A5" w:rsidRPr="0064283D">
        <w:rPr>
          <w:color w:val="000000" w:themeColor="text1"/>
          <w:sz w:val="24"/>
          <w:szCs w:val="24"/>
          <w:lang w:val="bg-BG"/>
        </w:rPr>
        <w:t xml:space="preserve">, независимо от получените резултати, когато се установи, че: </w:t>
      </w:r>
    </w:p>
    <w:p w:rsidR="00370B7F" w:rsidRPr="0064283D" w:rsidRDefault="000266A5" w:rsidP="00CC0150">
      <w:pPr>
        <w:ind w:firstLine="720"/>
        <w:jc w:val="both"/>
        <w:textAlignment w:val="center"/>
        <w:rPr>
          <w:sz w:val="24"/>
          <w:szCs w:val="24"/>
          <w:lang w:val="bg-BG"/>
        </w:rPr>
      </w:pPr>
      <w:r w:rsidRPr="0064283D">
        <w:rPr>
          <w:color w:val="000000" w:themeColor="text1"/>
          <w:sz w:val="24"/>
          <w:szCs w:val="24"/>
          <w:lang w:val="bg-BG"/>
        </w:rPr>
        <w:t>1</w:t>
      </w:r>
      <w:r w:rsidR="00370B7F" w:rsidRPr="0064283D">
        <w:rPr>
          <w:color w:val="000000" w:themeColor="text1"/>
          <w:sz w:val="24"/>
          <w:szCs w:val="24"/>
          <w:lang w:val="bg-BG"/>
        </w:rPr>
        <w:t xml:space="preserve">. морското оборудване е без маркировката </w:t>
      </w:r>
      <w:r w:rsidR="002B00B8" w:rsidRPr="0064283D">
        <w:rPr>
          <w:sz w:val="24"/>
          <w:szCs w:val="24"/>
          <w:lang w:val="bg-BG"/>
        </w:rPr>
        <w:t>„</w:t>
      </w:r>
      <w:r w:rsidR="00370B7F" w:rsidRPr="0064283D">
        <w:rPr>
          <w:color w:val="000000" w:themeColor="text1"/>
          <w:sz w:val="24"/>
          <w:szCs w:val="24"/>
          <w:lang w:val="bg-BG"/>
        </w:rPr>
        <w:t>щурвал</w:t>
      </w:r>
      <w:r w:rsidR="00370B7F" w:rsidRPr="0064283D">
        <w:rPr>
          <w:sz w:val="24"/>
          <w:szCs w:val="24"/>
          <w:lang w:val="bg-BG"/>
        </w:rPr>
        <w:t xml:space="preserve">” и/или електронен етикет, определени в наредбата </w:t>
      </w:r>
      <w:r w:rsidR="007A352B" w:rsidRPr="0064283D">
        <w:rPr>
          <w:sz w:val="24"/>
          <w:szCs w:val="24"/>
          <w:lang w:val="bg-BG"/>
        </w:rPr>
        <w:t>по чл. 72, ал. 3 за техническите изисквания и оценяване на съответствието на оборудването на морските кораби</w:t>
      </w:r>
      <w:r w:rsidR="00370B7F" w:rsidRPr="0064283D">
        <w:rPr>
          <w:sz w:val="24"/>
          <w:szCs w:val="24"/>
          <w:lang w:val="bg-BG"/>
        </w:rPr>
        <w:t>;</w:t>
      </w:r>
    </w:p>
    <w:p w:rsidR="00370B7F" w:rsidRPr="0064283D" w:rsidRDefault="000266A5" w:rsidP="00CC0150">
      <w:pPr>
        <w:ind w:firstLine="720"/>
        <w:jc w:val="both"/>
        <w:textAlignment w:val="center"/>
        <w:rPr>
          <w:sz w:val="24"/>
          <w:szCs w:val="24"/>
          <w:lang w:val="bg-BG"/>
        </w:rPr>
      </w:pPr>
      <w:r w:rsidRPr="0064283D">
        <w:rPr>
          <w:sz w:val="24"/>
          <w:szCs w:val="24"/>
          <w:lang w:val="bg-BG"/>
        </w:rPr>
        <w:t>2</w:t>
      </w:r>
      <w:r w:rsidR="00370B7F" w:rsidRPr="0064283D">
        <w:rPr>
          <w:sz w:val="24"/>
          <w:szCs w:val="24"/>
          <w:lang w:val="bg-BG"/>
        </w:rPr>
        <w:t xml:space="preserve">. </w:t>
      </w:r>
      <w:r w:rsidR="00245A1F" w:rsidRPr="0064283D">
        <w:rPr>
          <w:sz w:val="24"/>
          <w:szCs w:val="24"/>
          <w:lang w:val="bg-BG"/>
        </w:rPr>
        <w:t>морското оборудване е без техническа документация</w:t>
      </w:r>
      <w:r w:rsidR="00F95AAF" w:rsidRPr="0064283D">
        <w:rPr>
          <w:sz w:val="24"/>
          <w:szCs w:val="24"/>
          <w:lang w:val="bg-BG"/>
        </w:rPr>
        <w:t>;</w:t>
      </w:r>
    </w:p>
    <w:p w:rsidR="00F95AAF" w:rsidRPr="0064283D" w:rsidRDefault="000266A5" w:rsidP="00CC0150">
      <w:pPr>
        <w:ind w:firstLine="720"/>
        <w:jc w:val="both"/>
        <w:textAlignment w:val="center"/>
        <w:rPr>
          <w:color w:val="000000" w:themeColor="text1"/>
          <w:sz w:val="24"/>
          <w:szCs w:val="24"/>
          <w:lang w:val="bg-BG"/>
        </w:rPr>
      </w:pPr>
      <w:r w:rsidRPr="0064283D">
        <w:rPr>
          <w:sz w:val="24"/>
          <w:szCs w:val="24"/>
          <w:lang w:val="bg-BG"/>
        </w:rPr>
        <w:t>3</w:t>
      </w:r>
      <w:r w:rsidR="00F95AAF" w:rsidRPr="0064283D">
        <w:rPr>
          <w:sz w:val="24"/>
          <w:szCs w:val="24"/>
          <w:lang w:val="bg-BG"/>
        </w:rPr>
        <w:t xml:space="preserve">. техническата документация не съдържа всички съответни данни относно средствата, използвани от производителя за осигуряване на съответствието на </w:t>
      </w:r>
      <w:r w:rsidR="00A154E4" w:rsidRPr="0064283D">
        <w:rPr>
          <w:sz w:val="24"/>
          <w:szCs w:val="24"/>
          <w:lang w:val="bg-BG"/>
        </w:rPr>
        <w:t>морското оборудване</w:t>
      </w:r>
      <w:r w:rsidR="00F95AAF" w:rsidRPr="0064283D">
        <w:rPr>
          <w:sz w:val="24"/>
          <w:szCs w:val="24"/>
          <w:lang w:val="bg-BG"/>
        </w:rPr>
        <w:t>.</w:t>
      </w:r>
    </w:p>
    <w:p w:rsidR="001D749B" w:rsidRPr="0064283D" w:rsidRDefault="001D749B" w:rsidP="006A2256">
      <w:pPr>
        <w:ind w:firstLine="720"/>
        <w:jc w:val="both"/>
        <w:textAlignment w:val="center"/>
        <w:rPr>
          <w:color w:val="000000" w:themeColor="text1"/>
          <w:sz w:val="24"/>
          <w:szCs w:val="24"/>
          <w:lang w:val="bg-BG"/>
        </w:rPr>
      </w:pPr>
    </w:p>
    <w:p w:rsidR="008C5C92" w:rsidRPr="0064283D" w:rsidRDefault="00C11F50" w:rsidP="00D16338">
      <w:pPr>
        <w:ind w:firstLine="720"/>
        <w:jc w:val="both"/>
        <w:textAlignment w:val="center"/>
        <w:rPr>
          <w:color w:val="000000" w:themeColor="text1"/>
          <w:sz w:val="24"/>
          <w:szCs w:val="24"/>
          <w:lang w:val="bg-BG"/>
        </w:rPr>
      </w:pPr>
      <w:r w:rsidRPr="0064283D">
        <w:rPr>
          <w:b/>
          <w:color w:val="000000" w:themeColor="text1"/>
          <w:sz w:val="24"/>
          <w:szCs w:val="24"/>
          <w:lang w:val="bg-BG"/>
        </w:rPr>
        <w:t xml:space="preserve">Чл. </w:t>
      </w:r>
      <w:r w:rsidR="00CB0751" w:rsidRPr="0064283D">
        <w:rPr>
          <w:b/>
          <w:color w:val="000000" w:themeColor="text1"/>
          <w:sz w:val="24"/>
          <w:szCs w:val="24"/>
          <w:lang w:val="bg-BG"/>
        </w:rPr>
        <w:t>80и</w:t>
      </w:r>
      <w:r w:rsidR="001D46DA">
        <w:rPr>
          <w:b/>
          <w:color w:val="000000" w:themeColor="text1"/>
          <w:sz w:val="24"/>
          <w:szCs w:val="24"/>
          <w:lang w:val="bg-BG"/>
        </w:rPr>
        <w:t>.</w:t>
      </w:r>
      <w:r w:rsidR="00CB0751" w:rsidRPr="0064283D">
        <w:rPr>
          <w:b/>
          <w:color w:val="000000" w:themeColor="text1"/>
          <w:sz w:val="24"/>
          <w:szCs w:val="24"/>
          <w:lang w:val="bg-BG"/>
        </w:rPr>
        <w:t xml:space="preserve"> </w:t>
      </w:r>
      <w:r w:rsidR="00833149" w:rsidRPr="0064283D">
        <w:rPr>
          <w:color w:val="000000" w:themeColor="text1"/>
          <w:sz w:val="24"/>
          <w:szCs w:val="24"/>
          <w:lang w:val="bg-BG"/>
        </w:rPr>
        <w:t>(1)</w:t>
      </w:r>
      <w:r w:rsidR="00833149" w:rsidRPr="0064283D">
        <w:rPr>
          <w:b/>
          <w:color w:val="000000" w:themeColor="text1"/>
          <w:sz w:val="24"/>
          <w:szCs w:val="24"/>
          <w:lang w:val="bg-BG"/>
        </w:rPr>
        <w:t xml:space="preserve"> </w:t>
      </w:r>
      <w:r w:rsidR="008C5C92" w:rsidRPr="0064283D">
        <w:rPr>
          <w:color w:val="000000" w:themeColor="text1"/>
          <w:sz w:val="24"/>
          <w:szCs w:val="24"/>
          <w:lang w:val="bg-BG"/>
        </w:rPr>
        <w:t xml:space="preserve">При </w:t>
      </w:r>
      <w:r w:rsidR="002A5E19" w:rsidRPr="0064283D">
        <w:rPr>
          <w:color w:val="000000" w:themeColor="text1"/>
          <w:sz w:val="24"/>
          <w:szCs w:val="24"/>
          <w:lang w:val="bg-BG"/>
        </w:rPr>
        <w:t xml:space="preserve">извършване на </w:t>
      </w:r>
      <w:r w:rsidR="008C5C92" w:rsidRPr="0064283D">
        <w:rPr>
          <w:color w:val="000000" w:themeColor="text1"/>
          <w:sz w:val="24"/>
          <w:szCs w:val="24"/>
          <w:lang w:val="bg-BG"/>
        </w:rPr>
        <w:t>надзор на пазар</w:t>
      </w:r>
      <w:r w:rsidR="00955B42" w:rsidRPr="0064283D">
        <w:rPr>
          <w:color w:val="000000" w:themeColor="text1"/>
          <w:sz w:val="24"/>
          <w:szCs w:val="24"/>
          <w:lang w:val="bg-BG"/>
        </w:rPr>
        <w:t>а</w:t>
      </w:r>
      <w:r w:rsidR="008C5C92" w:rsidRPr="0064283D">
        <w:rPr>
          <w:color w:val="000000" w:themeColor="text1"/>
          <w:sz w:val="24"/>
          <w:szCs w:val="24"/>
          <w:lang w:val="bg-BG"/>
        </w:rPr>
        <w:t xml:space="preserve"> по чл. </w:t>
      </w:r>
      <w:r w:rsidR="00CB0751" w:rsidRPr="0064283D">
        <w:rPr>
          <w:color w:val="000000" w:themeColor="text1"/>
          <w:sz w:val="24"/>
          <w:szCs w:val="24"/>
          <w:lang w:val="bg-BG"/>
        </w:rPr>
        <w:t xml:space="preserve">80в </w:t>
      </w:r>
      <w:r w:rsidR="008C5C92" w:rsidRPr="0064283D">
        <w:rPr>
          <w:color w:val="000000" w:themeColor="text1"/>
          <w:sz w:val="24"/>
          <w:szCs w:val="24"/>
          <w:lang w:val="bg-BG"/>
        </w:rPr>
        <w:t xml:space="preserve">инспекторите </w:t>
      </w:r>
      <w:r w:rsidR="00955B42" w:rsidRPr="0064283D">
        <w:rPr>
          <w:color w:val="000000" w:themeColor="text1"/>
          <w:sz w:val="24"/>
          <w:szCs w:val="24"/>
          <w:lang w:val="bg-BG"/>
        </w:rPr>
        <w:t>по чл. 80а, ал. 3</w:t>
      </w:r>
      <w:r w:rsidR="00D16338" w:rsidRPr="0064283D">
        <w:rPr>
          <w:color w:val="000000" w:themeColor="text1"/>
          <w:sz w:val="24"/>
          <w:szCs w:val="24"/>
          <w:lang w:val="bg-BG"/>
        </w:rPr>
        <w:t xml:space="preserve"> </w:t>
      </w:r>
      <w:r w:rsidR="00584590" w:rsidRPr="0064283D">
        <w:rPr>
          <w:color w:val="000000" w:themeColor="text1"/>
          <w:sz w:val="24"/>
          <w:szCs w:val="24"/>
          <w:lang w:val="bg-BG"/>
        </w:rPr>
        <w:t>имат право</w:t>
      </w:r>
      <w:r w:rsidR="00AF3AEE" w:rsidRPr="0064283D">
        <w:rPr>
          <w:color w:val="000000" w:themeColor="text1"/>
          <w:sz w:val="24"/>
          <w:szCs w:val="24"/>
          <w:lang w:val="bg-BG"/>
        </w:rPr>
        <w:t xml:space="preserve"> да </w:t>
      </w:r>
      <w:r w:rsidR="009E6D94" w:rsidRPr="0064283D">
        <w:rPr>
          <w:color w:val="000000" w:themeColor="text1"/>
          <w:sz w:val="24"/>
          <w:szCs w:val="24"/>
          <w:lang w:val="bg-BG"/>
        </w:rPr>
        <w:t>предлагат</w:t>
      </w:r>
      <w:r w:rsidR="00D622D3" w:rsidRPr="0064283D">
        <w:rPr>
          <w:color w:val="000000" w:themeColor="text1"/>
          <w:sz w:val="24"/>
          <w:szCs w:val="24"/>
          <w:lang w:val="bg-BG"/>
        </w:rPr>
        <w:t xml:space="preserve"> налагането на </w:t>
      </w:r>
      <w:r w:rsidR="00AF3AEE" w:rsidRPr="0064283D">
        <w:rPr>
          <w:color w:val="000000" w:themeColor="text1"/>
          <w:sz w:val="24"/>
          <w:szCs w:val="24"/>
          <w:lang w:val="bg-BG"/>
        </w:rPr>
        <w:t xml:space="preserve">следните ограничителни </w:t>
      </w:r>
      <w:r w:rsidR="009E6D94" w:rsidRPr="0064283D">
        <w:rPr>
          <w:color w:val="000000" w:themeColor="text1"/>
          <w:sz w:val="24"/>
          <w:szCs w:val="24"/>
          <w:lang w:val="bg-BG"/>
        </w:rPr>
        <w:t>мерки</w:t>
      </w:r>
      <w:r w:rsidR="008C5C92" w:rsidRPr="0064283D">
        <w:rPr>
          <w:color w:val="000000" w:themeColor="text1"/>
          <w:sz w:val="24"/>
          <w:szCs w:val="24"/>
          <w:lang w:val="bg-BG"/>
        </w:rPr>
        <w:t>:</w:t>
      </w:r>
    </w:p>
    <w:p w:rsidR="00C11F50" w:rsidRPr="0064283D" w:rsidRDefault="00474EB1" w:rsidP="00D16338">
      <w:pPr>
        <w:ind w:firstLine="720"/>
        <w:jc w:val="both"/>
        <w:textAlignment w:val="center"/>
        <w:rPr>
          <w:color w:val="000000" w:themeColor="text1"/>
          <w:sz w:val="24"/>
          <w:szCs w:val="24"/>
          <w:lang w:val="bg-BG"/>
        </w:rPr>
      </w:pPr>
      <w:r w:rsidRPr="0064283D">
        <w:rPr>
          <w:color w:val="000000" w:themeColor="text1"/>
          <w:sz w:val="24"/>
          <w:szCs w:val="24"/>
          <w:lang w:val="bg-BG"/>
        </w:rPr>
        <w:t xml:space="preserve">1. </w:t>
      </w:r>
      <w:r w:rsidR="00E230F4" w:rsidRPr="0064283D">
        <w:rPr>
          <w:color w:val="000000" w:themeColor="text1"/>
          <w:sz w:val="24"/>
          <w:szCs w:val="24"/>
          <w:lang w:val="bg-BG"/>
        </w:rPr>
        <w:t>временно спира</w:t>
      </w:r>
      <w:r w:rsidR="00F62090" w:rsidRPr="0064283D">
        <w:rPr>
          <w:color w:val="000000" w:themeColor="text1"/>
          <w:sz w:val="24"/>
          <w:szCs w:val="24"/>
          <w:lang w:val="bg-BG"/>
        </w:rPr>
        <w:t>не</w:t>
      </w:r>
      <w:r w:rsidR="00E230F4" w:rsidRPr="0064283D">
        <w:rPr>
          <w:color w:val="000000" w:themeColor="text1"/>
          <w:sz w:val="24"/>
          <w:szCs w:val="24"/>
          <w:lang w:val="bg-BG"/>
        </w:rPr>
        <w:t xml:space="preserve"> на предоставянето на морското оборудване на пазар</w:t>
      </w:r>
      <w:r w:rsidR="00E32C44" w:rsidRPr="0064283D">
        <w:rPr>
          <w:color w:val="000000" w:themeColor="text1"/>
          <w:sz w:val="24"/>
          <w:szCs w:val="24"/>
          <w:lang w:val="bg-BG"/>
        </w:rPr>
        <w:t>а</w:t>
      </w:r>
      <w:r w:rsidR="00E230F4" w:rsidRPr="0064283D">
        <w:rPr>
          <w:color w:val="000000" w:themeColor="text1"/>
          <w:sz w:val="24"/>
          <w:szCs w:val="24"/>
          <w:lang w:val="bg-BG"/>
        </w:rPr>
        <w:t xml:space="preserve"> и/или </w:t>
      </w:r>
      <w:r w:rsidR="00AF3AEE" w:rsidRPr="0064283D">
        <w:rPr>
          <w:color w:val="000000" w:themeColor="text1"/>
          <w:sz w:val="24"/>
          <w:szCs w:val="24"/>
          <w:lang w:val="bg-BG"/>
        </w:rPr>
        <w:t xml:space="preserve">монтирането </w:t>
      </w:r>
      <w:r w:rsidR="00E73F48" w:rsidRPr="0064283D">
        <w:rPr>
          <w:color w:val="000000" w:themeColor="text1"/>
          <w:sz w:val="24"/>
          <w:szCs w:val="24"/>
          <w:lang w:val="bg-BG"/>
        </w:rPr>
        <w:t xml:space="preserve">му </w:t>
      </w:r>
      <w:r w:rsidR="00CF39F1" w:rsidRPr="0064283D">
        <w:rPr>
          <w:color w:val="000000" w:themeColor="text1"/>
          <w:sz w:val="24"/>
          <w:szCs w:val="24"/>
          <w:lang w:val="bg-BG"/>
        </w:rPr>
        <w:t xml:space="preserve">и използването </w:t>
      </w:r>
      <w:r w:rsidR="00E73F48" w:rsidRPr="0064283D">
        <w:rPr>
          <w:color w:val="000000" w:themeColor="text1"/>
          <w:sz w:val="24"/>
          <w:szCs w:val="24"/>
          <w:lang w:val="bg-BG"/>
        </w:rPr>
        <w:t xml:space="preserve">на борда на морски </w:t>
      </w:r>
      <w:r w:rsidR="005803E4" w:rsidRPr="0064283D">
        <w:rPr>
          <w:color w:val="000000" w:themeColor="text1"/>
          <w:sz w:val="24"/>
          <w:szCs w:val="24"/>
          <w:lang w:val="bg-BG"/>
        </w:rPr>
        <w:t>кораби, плаващи под българско знаме</w:t>
      </w:r>
      <w:r w:rsidR="00E73F48" w:rsidRPr="0064283D">
        <w:rPr>
          <w:color w:val="000000" w:themeColor="text1"/>
          <w:sz w:val="24"/>
          <w:szCs w:val="24"/>
          <w:lang w:val="bg-BG"/>
        </w:rPr>
        <w:t>;</w:t>
      </w:r>
    </w:p>
    <w:p w:rsidR="00D16338" w:rsidRPr="0064283D" w:rsidRDefault="00E230F4" w:rsidP="001D6777">
      <w:pPr>
        <w:ind w:firstLine="720"/>
        <w:jc w:val="both"/>
        <w:textAlignment w:val="center"/>
        <w:rPr>
          <w:color w:val="000000" w:themeColor="text1"/>
          <w:sz w:val="24"/>
          <w:szCs w:val="24"/>
          <w:lang w:val="bg-BG"/>
        </w:rPr>
      </w:pPr>
      <w:r w:rsidRPr="0064283D">
        <w:rPr>
          <w:color w:val="000000" w:themeColor="text1"/>
          <w:sz w:val="24"/>
          <w:szCs w:val="24"/>
          <w:lang w:val="bg-BG"/>
        </w:rPr>
        <w:t xml:space="preserve">2. </w:t>
      </w:r>
      <w:r w:rsidR="00290233" w:rsidRPr="0064283D">
        <w:rPr>
          <w:color w:val="000000" w:themeColor="text1"/>
          <w:sz w:val="24"/>
          <w:szCs w:val="24"/>
          <w:lang w:val="bg-BG"/>
        </w:rPr>
        <w:t>забран</w:t>
      </w:r>
      <w:r w:rsidR="00F62090" w:rsidRPr="0064283D">
        <w:rPr>
          <w:color w:val="000000" w:themeColor="text1"/>
          <w:sz w:val="24"/>
          <w:szCs w:val="24"/>
          <w:lang w:val="bg-BG"/>
        </w:rPr>
        <w:t>а за</w:t>
      </w:r>
      <w:r w:rsidR="00290233" w:rsidRPr="0064283D">
        <w:rPr>
          <w:color w:val="000000" w:themeColor="text1"/>
          <w:sz w:val="24"/>
          <w:szCs w:val="24"/>
          <w:lang w:val="bg-BG"/>
        </w:rPr>
        <w:t xml:space="preserve"> </w:t>
      </w:r>
      <w:r w:rsidR="00CF39F1" w:rsidRPr="0064283D">
        <w:rPr>
          <w:color w:val="000000" w:themeColor="text1"/>
          <w:sz w:val="24"/>
          <w:szCs w:val="24"/>
          <w:lang w:val="bg-BG"/>
        </w:rPr>
        <w:t>предоставянето на морското оборудване на пазар</w:t>
      </w:r>
      <w:r w:rsidR="00E32C44" w:rsidRPr="0064283D">
        <w:rPr>
          <w:color w:val="000000" w:themeColor="text1"/>
          <w:sz w:val="24"/>
          <w:szCs w:val="24"/>
          <w:lang w:val="bg-BG"/>
        </w:rPr>
        <w:t>а</w:t>
      </w:r>
      <w:r w:rsidR="00CF39F1" w:rsidRPr="0064283D">
        <w:rPr>
          <w:color w:val="000000" w:themeColor="text1"/>
          <w:sz w:val="24"/>
          <w:szCs w:val="24"/>
          <w:lang w:val="bg-BG"/>
        </w:rPr>
        <w:t xml:space="preserve"> и/или </w:t>
      </w:r>
      <w:r w:rsidR="00AF3AEE" w:rsidRPr="0064283D">
        <w:rPr>
          <w:color w:val="000000" w:themeColor="text1"/>
          <w:sz w:val="24"/>
          <w:szCs w:val="24"/>
          <w:lang w:val="bg-BG"/>
        </w:rPr>
        <w:t xml:space="preserve">монтирането </w:t>
      </w:r>
      <w:r w:rsidR="00CF39F1" w:rsidRPr="0064283D">
        <w:rPr>
          <w:color w:val="000000" w:themeColor="text1"/>
          <w:sz w:val="24"/>
          <w:szCs w:val="24"/>
          <w:lang w:val="bg-BG"/>
        </w:rPr>
        <w:t xml:space="preserve">му и използването на борда на морски </w:t>
      </w:r>
      <w:r w:rsidR="005803E4" w:rsidRPr="0064283D">
        <w:rPr>
          <w:color w:val="000000" w:themeColor="text1"/>
          <w:sz w:val="24"/>
          <w:szCs w:val="24"/>
          <w:lang w:val="bg-BG"/>
        </w:rPr>
        <w:t>кораби, плаващи под българско знаме</w:t>
      </w:r>
      <w:r w:rsidR="00CF39F1" w:rsidRPr="0064283D">
        <w:rPr>
          <w:color w:val="000000" w:themeColor="text1"/>
          <w:sz w:val="24"/>
          <w:szCs w:val="24"/>
          <w:lang w:val="bg-BG"/>
        </w:rPr>
        <w:t>;</w:t>
      </w:r>
    </w:p>
    <w:p w:rsidR="00CF39F1" w:rsidRPr="0064283D" w:rsidRDefault="00CF39F1" w:rsidP="001D6777">
      <w:pPr>
        <w:ind w:firstLine="720"/>
        <w:jc w:val="both"/>
        <w:textAlignment w:val="center"/>
        <w:rPr>
          <w:color w:val="000000" w:themeColor="text1"/>
          <w:sz w:val="24"/>
          <w:szCs w:val="24"/>
          <w:lang w:val="bg-BG"/>
        </w:rPr>
      </w:pPr>
      <w:r w:rsidRPr="0064283D">
        <w:rPr>
          <w:color w:val="000000" w:themeColor="text1"/>
          <w:sz w:val="24"/>
          <w:szCs w:val="24"/>
          <w:lang w:val="bg-BG"/>
        </w:rPr>
        <w:t xml:space="preserve">3. </w:t>
      </w:r>
      <w:r w:rsidR="009E6D94" w:rsidRPr="0064283D">
        <w:rPr>
          <w:color w:val="000000" w:themeColor="text1"/>
          <w:sz w:val="24"/>
          <w:szCs w:val="24"/>
          <w:lang w:val="bg-BG"/>
        </w:rPr>
        <w:t>изтегля</w:t>
      </w:r>
      <w:r w:rsidR="00F62090" w:rsidRPr="0064283D">
        <w:rPr>
          <w:color w:val="000000" w:themeColor="text1"/>
          <w:sz w:val="24"/>
          <w:szCs w:val="24"/>
          <w:lang w:val="bg-BG"/>
        </w:rPr>
        <w:t>не</w:t>
      </w:r>
      <w:r w:rsidR="009E6D94" w:rsidRPr="0064283D">
        <w:rPr>
          <w:color w:val="000000" w:themeColor="text1"/>
          <w:sz w:val="24"/>
          <w:szCs w:val="24"/>
          <w:lang w:val="bg-BG"/>
        </w:rPr>
        <w:t xml:space="preserve"> от пазар</w:t>
      </w:r>
      <w:r w:rsidR="00E32C44" w:rsidRPr="0064283D">
        <w:rPr>
          <w:color w:val="000000" w:themeColor="text1"/>
          <w:sz w:val="24"/>
          <w:szCs w:val="24"/>
          <w:lang w:val="bg-BG"/>
        </w:rPr>
        <w:t>а</w:t>
      </w:r>
      <w:r w:rsidR="009E6D94" w:rsidRPr="0064283D">
        <w:rPr>
          <w:color w:val="000000" w:themeColor="text1"/>
          <w:sz w:val="24"/>
          <w:szCs w:val="24"/>
          <w:lang w:val="bg-BG"/>
        </w:rPr>
        <w:t xml:space="preserve"> и/или изземва</w:t>
      </w:r>
      <w:r w:rsidR="00F62090" w:rsidRPr="0064283D">
        <w:rPr>
          <w:color w:val="000000" w:themeColor="text1"/>
          <w:sz w:val="24"/>
          <w:szCs w:val="24"/>
          <w:lang w:val="bg-BG"/>
        </w:rPr>
        <w:t>не</w:t>
      </w:r>
      <w:r w:rsidR="009E6D94" w:rsidRPr="0064283D">
        <w:rPr>
          <w:color w:val="000000" w:themeColor="text1"/>
          <w:sz w:val="24"/>
          <w:szCs w:val="24"/>
          <w:lang w:val="bg-BG"/>
        </w:rPr>
        <w:t xml:space="preserve"> </w:t>
      </w:r>
      <w:r w:rsidR="00F62090" w:rsidRPr="0064283D">
        <w:rPr>
          <w:color w:val="000000" w:themeColor="text1"/>
          <w:sz w:val="24"/>
          <w:szCs w:val="24"/>
          <w:lang w:val="bg-BG"/>
        </w:rPr>
        <w:t xml:space="preserve">на </w:t>
      </w:r>
      <w:r w:rsidR="009E6D94" w:rsidRPr="0064283D">
        <w:rPr>
          <w:color w:val="000000" w:themeColor="text1"/>
          <w:sz w:val="24"/>
          <w:szCs w:val="24"/>
          <w:lang w:val="bg-BG"/>
        </w:rPr>
        <w:t>морското оборудване</w:t>
      </w:r>
      <w:r w:rsidR="00833149" w:rsidRPr="0064283D">
        <w:rPr>
          <w:color w:val="000000" w:themeColor="text1"/>
          <w:sz w:val="24"/>
          <w:szCs w:val="24"/>
          <w:lang w:val="bg-BG"/>
        </w:rPr>
        <w:t>.</w:t>
      </w:r>
    </w:p>
    <w:p w:rsidR="00833149" w:rsidRPr="0064283D" w:rsidRDefault="00833149" w:rsidP="001D6777">
      <w:pPr>
        <w:ind w:firstLine="720"/>
        <w:jc w:val="both"/>
        <w:textAlignment w:val="center"/>
        <w:rPr>
          <w:color w:val="000000" w:themeColor="text1"/>
          <w:sz w:val="24"/>
          <w:szCs w:val="24"/>
          <w:lang w:val="bg-BG"/>
        </w:rPr>
      </w:pPr>
      <w:r w:rsidRPr="0064283D">
        <w:rPr>
          <w:color w:val="000000" w:themeColor="text1"/>
          <w:sz w:val="24"/>
          <w:szCs w:val="24"/>
          <w:lang w:val="bg-BG"/>
        </w:rPr>
        <w:t xml:space="preserve">(2) </w:t>
      </w:r>
      <w:r w:rsidR="000A6EAF" w:rsidRPr="0064283D">
        <w:rPr>
          <w:color w:val="000000" w:themeColor="text1"/>
          <w:sz w:val="24"/>
          <w:szCs w:val="24"/>
          <w:lang w:val="bg-BG"/>
        </w:rPr>
        <w:t>И</w:t>
      </w:r>
      <w:r w:rsidR="00E46074" w:rsidRPr="0064283D">
        <w:rPr>
          <w:color w:val="000000" w:themeColor="text1"/>
          <w:sz w:val="24"/>
          <w:szCs w:val="24"/>
          <w:lang w:val="bg-BG"/>
        </w:rPr>
        <w:t xml:space="preserve">нспекторите </w:t>
      </w:r>
      <w:r w:rsidR="00D62791" w:rsidRPr="0064283D">
        <w:rPr>
          <w:color w:val="000000" w:themeColor="text1"/>
          <w:sz w:val="24"/>
          <w:szCs w:val="24"/>
          <w:lang w:val="bg-BG"/>
        </w:rPr>
        <w:t>по чл. 80а, ал. 3</w:t>
      </w:r>
      <w:r w:rsidR="00E46074" w:rsidRPr="0064283D">
        <w:rPr>
          <w:color w:val="000000" w:themeColor="text1"/>
          <w:sz w:val="24"/>
          <w:szCs w:val="24"/>
          <w:lang w:val="bg-BG"/>
        </w:rPr>
        <w:t xml:space="preserve">, в зависимост от задълженията на икономическия оператор и неговата роля </w:t>
      </w:r>
      <w:r w:rsidR="000A6EAF" w:rsidRPr="0064283D">
        <w:rPr>
          <w:color w:val="000000" w:themeColor="text1"/>
          <w:sz w:val="24"/>
          <w:szCs w:val="24"/>
          <w:lang w:val="bg-BG"/>
        </w:rPr>
        <w:t>в</w:t>
      </w:r>
      <w:r w:rsidR="008B240D" w:rsidRPr="0064283D">
        <w:rPr>
          <w:color w:val="000000" w:themeColor="text1"/>
          <w:sz w:val="24"/>
          <w:szCs w:val="24"/>
          <w:lang w:val="bg-BG"/>
        </w:rPr>
        <w:t>ъв</w:t>
      </w:r>
      <w:r w:rsidR="000A6EAF" w:rsidRPr="0064283D">
        <w:rPr>
          <w:color w:val="000000" w:themeColor="text1"/>
          <w:sz w:val="24"/>
          <w:szCs w:val="24"/>
          <w:lang w:val="bg-BG"/>
        </w:rPr>
        <w:t xml:space="preserve"> </w:t>
      </w:r>
      <w:r w:rsidR="008B240D" w:rsidRPr="0064283D">
        <w:rPr>
          <w:color w:val="000000" w:themeColor="text1"/>
          <w:sz w:val="24"/>
          <w:szCs w:val="24"/>
          <w:lang w:val="bg-BG"/>
        </w:rPr>
        <w:t xml:space="preserve">веригата </w:t>
      </w:r>
      <w:r w:rsidR="000A6EAF" w:rsidRPr="0064283D">
        <w:rPr>
          <w:color w:val="000000" w:themeColor="text1"/>
          <w:sz w:val="24"/>
          <w:szCs w:val="24"/>
          <w:lang w:val="bg-BG"/>
        </w:rPr>
        <w:t xml:space="preserve">на </w:t>
      </w:r>
      <w:r w:rsidR="00E46074" w:rsidRPr="0064283D">
        <w:rPr>
          <w:color w:val="000000" w:themeColor="text1"/>
          <w:sz w:val="24"/>
          <w:szCs w:val="24"/>
          <w:lang w:val="bg-BG"/>
        </w:rPr>
        <w:t xml:space="preserve">доставка на морско оборудване, имат право да </w:t>
      </w:r>
      <w:r w:rsidR="00D622D3" w:rsidRPr="0064283D">
        <w:rPr>
          <w:color w:val="000000" w:themeColor="text1"/>
          <w:sz w:val="24"/>
          <w:szCs w:val="24"/>
          <w:lang w:val="bg-BG"/>
        </w:rPr>
        <w:t xml:space="preserve">предлагат разпореждането </w:t>
      </w:r>
      <w:r w:rsidR="000A6EAF" w:rsidRPr="0064283D">
        <w:rPr>
          <w:color w:val="000000" w:themeColor="text1"/>
          <w:sz w:val="24"/>
          <w:szCs w:val="24"/>
          <w:lang w:val="bg-BG"/>
        </w:rPr>
        <w:t xml:space="preserve"> на </w:t>
      </w:r>
      <w:r w:rsidR="00E46074" w:rsidRPr="0064283D">
        <w:rPr>
          <w:color w:val="000000" w:themeColor="text1"/>
          <w:sz w:val="24"/>
          <w:szCs w:val="24"/>
          <w:lang w:val="bg-BG"/>
        </w:rPr>
        <w:t xml:space="preserve">следните </w:t>
      </w:r>
      <w:r w:rsidR="00973A46" w:rsidRPr="0064283D">
        <w:rPr>
          <w:color w:val="000000" w:themeColor="text1"/>
          <w:sz w:val="24"/>
          <w:szCs w:val="24"/>
          <w:lang w:val="bg-BG"/>
        </w:rPr>
        <w:t xml:space="preserve">коригиращи </w:t>
      </w:r>
      <w:r w:rsidR="009E6D94" w:rsidRPr="0064283D">
        <w:rPr>
          <w:color w:val="000000" w:themeColor="text1"/>
          <w:sz w:val="24"/>
          <w:szCs w:val="24"/>
          <w:lang w:val="bg-BG"/>
        </w:rPr>
        <w:t>действия</w:t>
      </w:r>
      <w:r w:rsidR="00E46074" w:rsidRPr="0064283D">
        <w:rPr>
          <w:color w:val="000000" w:themeColor="text1"/>
          <w:sz w:val="24"/>
          <w:szCs w:val="24"/>
          <w:lang w:val="bg-BG"/>
        </w:rPr>
        <w:t>:</w:t>
      </w:r>
    </w:p>
    <w:p w:rsidR="00E95732" w:rsidRPr="0064283D" w:rsidRDefault="00B47186" w:rsidP="00E95732">
      <w:pPr>
        <w:ind w:firstLine="720"/>
        <w:jc w:val="both"/>
        <w:textAlignment w:val="center"/>
        <w:rPr>
          <w:color w:val="000000" w:themeColor="text1"/>
          <w:sz w:val="24"/>
          <w:szCs w:val="24"/>
          <w:lang w:val="bg-BG"/>
        </w:rPr>
      </w:pPr>
      <w:r w:rsidRPr="0064283D">
        <w:rPr>
          <w:color w:val="000000" w:themeColor="text1"/>
          <w:sz w:val="24"/>
          <w:szCs w:val="24"/>
          <w:lang w:val="bg-BG"/>
        </w:rPr>
        <w:t xml:space="preserve">1. привеждане на морското оборудване в съответствие с </w:t>
      </w:r>
      <w:r w:rsidR="00F17E6E" w:rsidRPr="0064283D">
        <w:rPr>
          <w:color w:val="000000" w:themeColor="text1"/>
          <w:sz w:val="24"/>
          <w:szCs w:val="24"/>
          <w:lang w:val="bg-BG"/>
        </w:rPr>
        <w:t>приложимите технически изисквания и стандарти по чл. 80а, ал. 2</w:t>
      </w:r>
      <w:r w:rsidR="00E95732" w:rsidRPr="0064283D">
        <w:rPr>
          <w:color w:val="000000" w:themeColor="text1"/>
          <w:sz w:val="24"/>
          <w:szCs w:val="24"/>
          <w:lang w:val="bg-BG"/>
        </w:rPr>
        <w:t>.</w:t>
      </w:r>
    </w:p>
    <w:p w:rsidR="00E87E6C" w:rsidRPr="0064283D" w:rsidRDefault="00E87E6C" w:rsidP="001D6777">
      <w:pPr>
        <w:ind w:firstLine="720"/>
        <w:jc w:val="both"/>
        <w:textAlignment w:val="center"/>
        <w:rPr>
          <w:color w:val="000000" w:themeColor="text1"/>
          <w:sz w:val="24"/>
          <w:szCs w:val="24"/>
          <w:lang w:val="bg-BG"/>
        </w:rPr>
      </w:pPr>
      <w:r w:rsidRPr="0064283D">
        <w:rPr>
          <w:color w:val="000000" w:themeColor="text1"/>
          <w:sz w:val="24"/>
          <w:szCs w:val="24"/>
          <w:lang w:val="bg-BG"/>
        </w:rPr>
        <w:t xml:space="preserve">2. </w:t>
      </w:r>
      <w:r w:rsidR="00F17E6E" w:rsidRPr="0064283D">
        <w:rPr>
          <w:color w:val="000000" w:themeColor="text1"/>
          <w:sz w:val="24"/>
          <w:szCs w:val="24"/>
          <w:lang w:val="bg-BG"/>
        </w:rPr>
        <w:t>гарантиране</w:t>
      </w:r>
      <w:r w:rsidR="002E1622" w:rsidRPr="0064283D">
        <w:rPr>
          <w:color w:val="000000" w:themeColor="text1"/>
          <w:sz w:val="24"/>
          <w:szCs w:val="24"/>
          <w:lang w:val="bg-BG"/>
        </w:rPr>
        <w:t>,</w:t>
      </w:r>
      <w:r w:rsidR="00267C80" w:rsidRPr="0064283D">
        <w:rPr>
          <w:color w:val="000000" w:themeColor="text1"/>
          <w:sz w:val="24"/>
          <w:szCs w:val="24"/>
          <w:lang w:val="bg-BG"/>
        </w:rPr>
        <w:t xml:space="preserve"> че когато </w:t>
      </w:r>
      <w:r w:rsidR="00185943" w:rsidRPr="0064283D">
        <w:rPr>
          <w:color w:val="000000" w:themeColor="text1"/>
          <w:sz w:val="24"/>
          <w:szCs w:val="24"/>
          <w:lang w:val="bg-BG"/>
        </w:rPr>
        <w:t xml:space="preserve">морско оборудване, което </w:t>
      </w:r>
      <w:r w:rsidR="00185943" w:rsidRPr="0064283D">
        <w:rPr>
          <w:sz w:val="24"/>
          <w:szCs w:val="24"/>
          <w:lang w:val="bg-BG"/>
        </w:rPr>
        <w:t xml:space="preserve">съответства на </w:t>
      </w:r>
      <w:r w:rsidR="00F17E6E" w:rsidRPr="0064283D">
        <w:rPr>
          <w:sz w:val="24"/>
          <w:szCs w:val="24"/>
          <w:lang w:val="bg-BG"/>
        </w:rPr>
        <w:t>приложимите технически изисквания и стандарти по чл. 80а, ал. 2</w:t>
      </w:r>
      <w:r w:rsidR="00185943" w:rsidRPr="0064283D">
        <w:rPr>
          <w:sz w:val="24"/>
          <w:szCs w:val="24"/>
          <w:lang w:val="bg-BG"/>
        </w:rPr>
        <w:t>, но представлява риск</w:t>
      </w:r>
      <w:r w:rsidR="007B38DF" w:rsidRPr="0064283D">
        <w:rPr>
          <w:sz w:val="24"/>
          <w:szCs w:val="24"/>
          <w:lang w:val="bg-BG"/>
        </w:rPr>
        <w:t xml:space="preserve"> за морската безопасност, околната среда или здравето</w:t>
      </w:r>
      <w:r w:rsidR="00185943" w:rsidRPr="0064283D">
        <w:rPr>
          <w:sz w:val="24"/>
          <w:szCs w:val="24"/>
          <w:lang w:val="bg-BG"/>
        </w:rPr>
        <w:t>, се предостав</w:t>
      </w:r>
      <w:r w:rsidR="00267C80" w:rsidRPr="0064283D">
        <w:rPr>
          <w:sz w:val="24"/>
          <w:szCs w:val="24"/>
          <w:lang w:val="bg-BG"/>
        </w:rPr>
        <w:t>я</w:t>
      </w:r>
      <w:r w:rsidR="00185943" w:rsidRPr="0064283D">
        <w:rPr>
          <w:sz w:val="24"/>
          <w:szCs w:val="24"/>
          <w:lang w:val="bg-BG"/>
        </w:rPr>
        <w:t xml:space="preserve"> отново на пазара и/или се </w:t>
      </w:r>
      <w:r w:rsidR="00E95732" w:rsidRPr="0064283D">
        <w:rPr>
          <w:sz w:val="24"/>
          <w:szCs w:val="24"/>
          <w:lang w:val="bg-BG"/>
        </w:rPr>
        <w:t>монтира</w:t>
      </w:r>
      <w:r w:rsidR="00185943" w:rsidRPr="0064283D">
        <w:rPr>
          <w:sz w:val="24"/>
          <w:szCs w:val="24"/>
          <w:lang w:val="bg-BG"/>
        </w:rPr>
        <w:t xml:space="preserve"> на борда на морски кораб, </w:t>
      </w:r>
      <w:r w:rsidR="00267C80" w:rsidRPr="0064283D">
        <w:rPr>
          <w:sz w:val="24"/>
          <w:szCs w:val="24"/>
          <w:lang w:val="bg-BG"/>
        </w:rPr>
        <w:t xml:space="preserve">същото вече </w:t>
      </w:r>
      <w:r w:rsidR="00185943" w:rsidRPr="0064283D">
        <w:rPr>
          <w:sz w:val="24"/>
          <w:szCs w:val="24"/>
          <w:lang w:val="bg-BG"/>
        </w:rPr>
        <w:t>няма да представлява такъв риск;</w:t>
      </w:r>
    </w:p>
    <w:p w:rsidR="002E1622" w:rsidRPr="0064283D" w:rsidRDefault="002E1622" w:rsidP="00311A22">
      <w:pPr>
        <w:ind w:firstLine="720"/>
        <w:jc w:val="both"/>
        <w:rPr>
          <w:sz w:val="24"/>
          <w:szCs w:val="24"/>
          <w:lang w:val="bg-BG"/>
        </w:rPr>
      </w:pPr>
      <w:r w:rsidRPr="0064283D">
        <w:rPr>
          <w:sz w:val="24"/>
          <w:szCs w:val="24"/>
          <w:lang w:val="bg-BG"/>
        </w:rPr>
        <w:t>3</w:t>
      </w:r>
      <w:r w:rsidR="002601AB" w:rsidRPr="0064283D">
        <w:rPr>
          <w:sz w:val="24"/>
          <w:szCs w:val="24"/>
          <w:lang w:val="bg-BG"/>
        </w:rPr>
        <w:t xml:space="preserve">. </w:t>
      </w:r>
      <w:r w:rsidR="004A3F2C" w:rsidRPr="0064283D">
        <w:rPr>
          <w:sz w:val="24"/>
          <w:szCs w:val="24"/>
          <w:lang w:val="bg-BG"/>
        </w:rPr>
        <w:t>изтегляне от пазара и/или изземване на морското оборудване</w:t>
      </w:r>
      <w:r w:rsidR="00C35D09" w:rsidRPr="0064283D">
        <w:rPr>
          <w:sz w:val="24"/>
          <w:szCs w:val="24"/>
          <w:lang w:val="bg-BG"/>
        </w:rPr>
        <w:t>.</w:t>
      </w:r>
    </w:p>
    <w:p w:rsidR="002E1622" w:rsidRPr="0064283D" w:rsidRDefault="002E1622" w:rsidP="00311A22">
      <w:pPr>
        <w:ind w:firstLine="720"/>
        <w:jc w:val="both"/>
        <w:rPr>
          <w:sz w:val="24"/>
          <w:szCs w:val="24"/>
          <w:lang w:val="bg-BG"/>
        </w:rPr>
      </w:pPr>
      <w:r w:rsidRPr="0064283D">
        <w:rPr>
          <w:sz w:val="24"/>
          <w:szCs w:val="24"/>
          <w:lang w:val="bg-BG"/>
        </w:rPr>
        <w:t>(3) </w:t>
      </w:r>
      <w:r w:rsidR="00D622D3" w:rsidRPr="0064283D">
        <w:rPr>
          <w:sz w:val="24"/>
          <w:szCs w:val="24"/>
          <w:lang w:val="bg-BG"/>
        </w:rPr>
        <w:t xml:space="preserve"> Налагането на </w:t>
      </w:r>
      <w:r w:rsidRPr="0064283D">
        <w:rPr>
          <w:sz w:val="24"/>
          <w:szCs w:val="24"/>
          <w:lang w:val="bg-BG"/>
        </w:rPr>
        <w:t xml:space="preserve"> ограничителни </w:t>
      </w:r>
      <w:r w:rsidR="00D622D3" w:rsidRPr="0064283D">
        <w:rPr>
          <w:sz w:val="24"/>
          <w:szCs w:val="24"/>
          <w:lang w:val="bg-BG"/>
        </w:rPr>
        <w:t xml:space="preserve">мерки по ал. 1 и/или разпореждането за </w:t>
      </w:r>
      <w:r w:rsidR="004A3F2C" w:rsidRPr="0064283D">
        <w:rPr>
          <w:sz w:val="24"/>
          <w:szCs w:val="24"/>
          <w:lang w:val="bg-BG"/>
        </w:rPr>
        <w:t xml:space="preserve"> предприемане на коригиращи действия по ал. 2 се извършва със заповед на изпълнителния директор на </w:t>
      </w:r>
      <w:r w:rsidR="004A3F2C" w:rsidRPr="0064283D">
        <w:rPr>
          <w:color w:val="000000" w:themeColor="text1"/>
          <w:sz w:val="24"/>
          <w:szCs w:val="24"/>
          <w:lang w:val="bg-BG"/>
        </w:rPr>
        <w:t>Изпълнителна агенция „Морска администрация”</w:t>
      </w:r>
      <w:r w:rsidR="004A3F2C" w:rsidRPr="0064283D">
        <w:rPr>
          <w:sz w:val="24"/>
          <w:szCs w:val="24"/>
          <w:lang w:val="bg-BG"/>
        </w:rPr>
        <w:t xml:space="preserve"> или оправомощени от него длъжностни лица.</w:t>
      </w:r>
    </w:p>
    <w:p w:rsidR="002E1622" w:rsidRPr="0064283D" w:rsidRDefault="004A3F2C" w:rsidP="00311A22">
      <w:pPr>
        <w:ind w:firstLine="720"/>
        <w:jc w:val="both"/>
        <w:rPr>
          <w:sz w:val="24"/>
          <w:szCs w:val="24"/>
          <w:lang w:val="bg-BG"/>
        </w:rPr>
      </w:pPr>
      <w:r w:rsidRPr="0064283D">
        <w:rPr>
          <w:sz w:val="24"/>
          <w:szCs w:val="24"/>
          <w:lang w:val="bg-BG"/>
        </w:rPr>
        <w:t>(4) Заповедите по ал. 3 подлежат на обжалване по реда на Административнопроцесуалния кодекс. Жалбата не спира тяхното изпълнение.</w:t>
      </w:r>
    </w:p>
    <w:p w:rsidR="00311A22" w:rsidRPr="0064283D" w:rsidRDefault="00311A22" w:rsidP="002E1622">
      <w:pPr>
        <w:spacing w:line="360" w:lineRule="auto"/>
        <w:ind w:firstLine="720"/>
        <w:jc w:val="both"/>
        <w:rPr>
          <w:sz w:val="24"/>
          <w:szCs w:val="24"/>
          <w:lang w:val="bg-BG"/>
        </w:rPr>
      </w:pPr>
    </w:p>
    <w:p w:rsidR="00311A22" w:rsidRPr="0064283D" w:rsidRDefault="004A3F2C" w:rsidP="009F7098">
      <w:pPr>
        <w:ind w:firstLine="720"/>
        <w:jc w:val="both"/>
        <w:rPr>
          <w:color w:val="000000" w:themeColor="text1"/>
          <w:sz w:val="24"/>
          <w:szCs w:val="24"/>
          <w:lang w:val="bg-BG"/>
        </w:rPr>
      </w:pPr>
      <w:r w:rsidRPr="0064283D">
        <w:rPr>
          <w:b/>
          <w:sz w:val="24"/>
          <w:szCs w:val="24"/>
          <w:lang w:val="bg-BG"/>
        </w:rPr>
        <w:t xml:space="preserve">Чл. 80к. </w:t>
      </w:r>
      <w:r w:rsidRPr="0064283D">
        <w:rPr>
          <w:sz w:val="24"/>
          <w:szCs w:val="24"/>
          <w:lang w:val="bg-BG"/>
        </w:rPr>
        <w:t>(1)  Изпълнителният директор на Изпълнителна агенция „Морска администрация” или оправомощени от него длъжностни лица със заповед временно спират предоставянето на морското оборудване на пазар</w:t>
      </w:r>
      <w:r w:rsidR="00370C36" w:rsidRPr="0064283D">
        <w:rPr>
          <w:sz w:val="24"/>
          <w:szCs w:val="24"/>
          <w:lang w:val="bg-BG"/>
        </w:rPr>
        <w:t>а</w:t>
      </w:r>
      <w:r w:rsidRPr="0064283D">
        <w:rPr>
          <w:sz w:val="24"/>
          <w:szCs w:val="24"/>
          <w:lang w:val="bg-BG"/>
        </w:rPr>
        <w:t xml:space="preserve"> и/или </w:t>
      </w:r>
      <w:r w:rsidRPr="0064283D">
        <w:rPr>
          <w:color w:val="000000" w:themeColor="text1"/>
          <w:sz w:val="24"/>
          <w:szCs w:val="24"/>
          <w:lang w:val="bg-BG"/>
        </w:rPr>
        <w:t xml:space="preserve">монтирането му и използването на борда на морски кораби, плаващи под българско знаме, когато инспекторите по чл. 80а, ал. 3 </w:t>
      </w:r>
      <w:r w:rsidRPr="0064283D">
        <w:rPr>
          <w:sz w:val="24"/>
          <w:szCs w:val="24"/>
          <w:lang w:val="bg-BG"/>
        </w:rPr>
        <w:t>имат основателна причина да считат, че дадено морско оборудване представлява риск за морската безопасност</w:t>
      </w:r>
      <w:r w:rsidR="00AF2D0F" w:rsidRPr="0064283D">
        <w:rPr>
          <w:sz w:val="24"/>
          <w:szCs w:val="24"/>
          <w:lang w:val="bg-BG"/>
        </w:rPr>
        <w:t>, околната среда или здравето</w:t>
      </w:r>
      <w:r w:rsidR="009F7098" w:rsidRPr="0064283D">
        <w:rPr>
          <w:sz w:val="24"/>
          <w:szCs w:val="24"/>
          <w:lang w:val="bg-BG"/>
        </w:rPr>
        <w:t>. В тези случаи инспекторите по чл. 80а, ал. 3</w:t>
      </w:r>
      <w:r w:rsidR="009F7098" w:rsidRPr="0064283D">
        <w:rPr>
          <w:color w:val="000000" w:themeColor="text1"/>
          <w:sz w:val="24"/>
          <w:szCs w:val="24"/>
          <w:lang w:val="bg-BG"/>
        </w:rPr>
        <w:t xml:space="preserve"> </w:t>
      </w:r>
      <w:r w:rsidR="00AF2D0F" w:rsidRPr="0064283D">
        <w:rPr>
          <w:sz w:val="24"/>
          <w:szCs w:val="24"/>
          <w:lang w:val="bg-BG"/>
        </w:rPr>
        <w:t>извършват оценка на морското оборудване, която обхваща всички съответни</w:t>
      </w:r>
      <w:r w:rsidR="00AF2D0F" w:rsidRPr="0064283D">
        <w:rPr>
          <w:color w:val="000000" w:themeColor="text1"/>
          <w:sz w:val="24"/>
          <w:szCs w:val="24"/>
          <w:lang w:val="bg-BG"/>
        </w:rPr>
        <w:t xml:space="preserve"> технически изисквания и стандарти по чл. 80а, ал. 2</w:t>
      </w:r>
      <w:r w:rsidR="009F7098" w:rsidRPr="0064283D">
        <w:rPr>
          <w:color w:val="000000" w:themeColor="text1"/>
          <w:sz w:val="24"/>
          <w:szCs w:val="24"/>
          <w:lang w:val="bg-BG"/>
        </w:rPr>
        <w:t>.</w:t>
      </w:r>
    </w:p>
    <w:p w:rsidR="00311A22" w:rsidRPr="0064283D" w:rsidRDefault="00311A22" w:rsidP="00311A22">
      <w:pPr>
        <w:ind w:firstLine="720"/>
        <w:jc w:val="both"/>
        <w:rPr>
          <w:sz w:val="24"/>
          <w:szCs w:val="24"/>
          <w:lang w:val="bg-BG"/>
        </w:rPr>
      </w:pPr>
      <w:r w:rsidRPr="0064283D">
        <w:rPr>
          <w:sz w:val="24"/>
          <w:szCs w:val="24"/>
          <w:lang w:val="bg-BG"/>
        </w:rPr>
        <w:t xml:space="preserve">(2) При извършване на оценката по ал. 1 съответните икономически оператори, оказват необходимото съдействие на </w:t>
      </w:r>
      <w:r w:rsidR="0091415F" w:rsidRPr="0064283D">
        <w:rPr>
          <w:sz w:val="24"/>
          <w:szCs w:val="24"/>
          <w:lang w:val="bg-BG"/>
        </w:rPr>
        <w:t xml:space="preserve">инспекторите </w:t>
      </w:r>
      <w:r w:rsidR="006C3888" w:rsidRPr="0064283D">
        <w:rPr>
          <w:sz w:val="24"/>
          <w:szCs w:val="24"/>
          <w:lang w:val="bg-BG"/>
        </w:rPr>
        <w:t>по чл. 80а, ал. 3</w:t>
      </w:r>
      <w:r w:rsidRPr="0064283D">
        <w:rPr>
          <w:sz w:val="24"/>
          <w:szCs w:val="24"/>
          <w:lang w:val="bg-BG"/>
        </w:rPr>
        <w:t>.</w:t>
      </w:r>
    </w:p>
    <w:p w:rsidR="00311A22" w:rsidRPr="0064283D" w:rsidRDefault="00311A22" w:rsidP="00311A22">
      <w:pPr>
        <w:ind w:firstLine="720"/>
        <w:jc w:val="both"/>
        <w:rPr>
          <w:sz w:val="24"/>
          <w:szCs w:val="24"/>
          <w:lang w:val="bg-BG"/>
        </w:rPr>
      </w:pPr>
      <w:r w:rsidRPr="0064283D">
        <w:rPr>
          <w:sz w:val="24"/>
          <w:szCs w:val="24"/>
          <w:lang w:val="bg-BG"/>
        </w:rPr>
        <w:t xml:space="preserve">(3) Когато при оценката по ал. 1 се установи, че за </w:t>
      </w:r>
      <w:r w:rsidR="00B57A05" w:rsidRPr="0064283D">
        <w:rPr>
          <w:sz w:val="24"/>
          <w:szCs w:val="24"/>
          <w:lang w:val="bg-BG"/>
        </w:rPr>
        <w:t>морското оборудване</w:t>
      </w:r>
      <w:r w:rsidRPr="0064283D">
        <w:rPr>
          <w:sz w:val="24"/>
          <w:szCs w:val="24"/>
          <w:lang w:val="bg-BG"/>
        </w:rPr>
        <w:t xml:space="preserve"> не са спазени </w:t>
      </w:r>
      <w:r w:rsidR="00891793" w:rsidRPr="0064283D">
        <w:rPr>
          <w:sz w:val="24"/>
          <w:szCs w:val="24"/>
          <w:lang w:val="bg-BG"/>
        </w:rPr>
        <w:t xml:space="preserve">съответните </w:t>
      </w:r>
      <w:r w:rsidR="00F17E6E" w:rsidRPr="0064283D">
        <w:rPr>
          <w:sz w:val="24"/>
          <w:szCs w:val="24"/>
          <w:lang w:val="bg-BG"/>
        </w:rPr>
        <w:t>технически изисквания и стандарти по чл. 80а, ал. 2</w:t>
      </w:r>
      <w:r w:rsidRPr="0064283D">
        <w:rPr>
          <w:sz w:val="24"/>
          <w:szCs w:val="24"/>
          <w:lang w:val="bg-BG"/>
        </w:rPr>
        <w:t xml:space="preserve">, </w:t>
      </w:r>
      <w:r w:rsidR="00AF57DE" w:rsidRPr="0064283D">
        <w:rPr>
          <w:sz w:val="24"/>
          <w:szCs w:val="24"/>
          <w:lang w:val="bg-BG"/>
        </w:rPr>
        <w:t>и</w:t>
      </w:r>
      <w:r w:rsidR="00446DC1" w:rsidRPr="0064283D">
        <w:rPr>
          <w:sz w:val="24"/>
          <w:szCs w:val="24"/>
          <w:lang w:val="bg-BG"/>
        </w:rPr>
        <w:t xml:space="preserve">зпълнителният директор на Изпълнителна агенция „Морска администрация” или оправомощени от него длъжностни </w:t>
      </w:r>
      <w:r w:rsidR="00446DC1" w:rsidRPr="0064283D">
        <w:rPr>
          <w:sz w:val="24"/>
          <w:szCs w:val="24"/>
          <w:lang w:val="bg-BG"/>
        </w:rPr>
        <w:lastRenderedPageBreak/>
        <w:t xml:space="preserve">лица със заповед </w:t>
      </w:r>
      <w:r w:rsidR="00F17E6E" w:rsidRPr="0064283D">
        <w:rPr>
          <w:color w:val="000000" w:themeColor="text1"/>
          <w:sz w:val="24"/>
          <w:szCs w:val="24"/>
          <w:lang w:val="bg-BG"/>
        </w:rPr>
        <w:t>разпореждат на</w:t>
      </w:r>
      <w:r w:rsidR="00C0191D" w:rsidRPr="0064283D">
        <w:rPr>
          <w:color w:val="000000" w:themeColor="text1"/>
          <w:sz w:val="24"/>
          <w:szCs w:val="24"/>
          <w:lang w:val="bg-BG"/>
        </w:rPr>
        <w:t xml:space="preserve"> </w:t>
      </w:r>
      <w:r w:rsidRPr="0064283D">
        <w:rPr>
          <w:sz w:val="24"/>
          <w:szCs w:val="24"/>
          <w:lang w:val="bg-BG"/>
        </w:rPr>
        <w:t xml:space="preserve">съответния икономически оператор </w:t>
      </w:r>
      <w:r w:rsidR="00C0191D" w:rsidRPr="0064283D">
        <w:rPr>
          <w:sz w:val="24"/>
          <w:szCs w:val="24"/>
          <w:lang w:val="bg-BG"/>
        </w:rPr>
        <w:t>да</w:t>
      </w:r>
      <w:r w:rsidRPr="0064283D">
        <w:rPr>
          <w:sz w:val="24"/>
          <w:szCs w:val="24"/>
          <w:lang w:val="bg-BG"/>
        </w:rPr>
        <w:t xml:space="preserve"> пред</w:t>
      </w:r>
      <w:r w:rsidR="0073323E" w:rsidRPr="0064283D">
        <w:rPr>
          <w:sz w:val="24"/>
          <w:szCs w:val="24"/>
          <w:lang w:val="bg-BG"/>
        </w:rPr>
        <w:t>прие</w:t>
      </w:r>
      <w:r w:rsidR="00C0191D" w:rsidRPr="0064283D">
        <w:rPr>
          <w:sz w:val="24"/>
          <w:szCs w:val="24"/>
          <w:lang w:val="bg-BG"/>
        </w:rPr>
        <w:t>м</w:t>
      </w:r>
      <w:r w:rsidR="0073323E" w:rsidRPr="0064283D">
        <w:rPr>
          <w:sz w:val="24"/>
          <w:szCs w:val="24"/>
          <w:lang w:val="bg-BG"/>
        </w:rPr>
        <w:t xml:space="preserve">е </w:t>
      </w:r>
      <w:r w:rsidRPr="0064283D">
        <w:rPr>
          <w:sz w:val="24"/>
          <w:szCs w:val="24"/>
          <w:lang w:val="bg-BG"/>
        </w:rPr>
        <w:t>необходимите коригиращи действия</w:t>
      </w:r>
      <w:r w:rsidR="00C0191D" w:rsidRPr="0064283D">
        <w:rPr>
          <w:sz w:val="24"/>
          <w:szCs w:val="24"/>
          <w:lang w:val="bg-BG"/>
        </w:rPr>
        <w:t xml:space="preserve"> по чл. </w:t>
      </w:r>
      <w:r w:rsidR="00DD7C67" w:rsidRPr="0064283D">
        <w:rPr>
          <w:sz w:val="24"/>
          <w:szCs w:val="24"/>
          <w:lang w:val="bg-BG"/>
        </w:rPr>
        <w:t>80и</w:t>
      </w:r>
      <w:r w:rsidR="00C0191D" w:rsidRPr="0064283D">
        <w:rPr>
          <w:sz w:val="24"/>
          <w:szCs w:val="24"/>
          <w:lang w:val="bg-BG"/>
        </w:rPr>
        <w:t>, ал. 2</w:t>
      </w:r>
      <w:r w:rsidRPr="0064283D">
        <w:rPr>
          <w:sz w:val="24"/>
          <w:szCs w:val="24"/>
          <w:lang w:val="bg-BG"/>
        </w:rPr>
        <w:t xml:space="preserve"> </w:t>
      </w:r>
      <w:r w:rsidR="007D2184" w:rsidRPr="0064283D">
        <w:rPr>
          <w:sz w:val="24"/>
          <w:szCs w:val="24"/>
          <w:lang w:val="bg-BG"/>
        </w:rPr>
        <w:t xml:space="preserve">за отстраняване на несъответствието </w:t>
      </w:r>
      <w:r w:rsidRPr="0064283D">
        <w:rPr>
          <w:sz w:val="24"/>
          <w:szCs w:val="24"/>
          <w:lang w:val="bg-BG"/>
        </w:rPr>
        <w:t>в определен срок, съобразен с естеството на риска.</w:t>
      </w:r>
    </w:p>
    <w:p w:rsidR="00311A22" w:rsidRPr="0064283D" w:rsidRDefault="00311A22" w:rsidP="00311A22">
      <w:pPr>
        <w:ind w:firstLine="720"/>
        <w:jc w:val="both"/>
        <w:rPr>
          <w:sz w:val="24"/>
          <w:szCs w:val="24"/>
          <w:lang w:val="bg-BG"/>
        </w:rPr>
      </w:pPr>
      <w:r w:rsidRPr="0064283D">
        <w:rPr>
          <w:sz w:val="24"/>
          <w:szCs w:val="24"/>
          <w:lang w:val="bg-BG"/>
        </w:rPr>
        <w:t xml:space="preserve">(4) В случаите по ал. 3 </w:t>
      </w:r>
      <w:r w:rsidR="00891793" w:rsidRPr="0064283D">
        <w:rPr>
          <w:sz w:val="24"/>
          <w:szCs w:val="24"/>
          <w:lang w:val="bg-BG"/>
        </w:rPr>
        <w:t xml:space="preserve">инспекторите </w:t>
      </w:r>
      <w:r w:rsidR="00E9408C" w:rsidRPr="0064283D">
        <w:rPr>
          <w:sz w:val="24"/>
          <w:szCs w:val="24"/>
          <w:lang w:val="bg-BG"/>
        </w:rPr>
        <w:t xml:space="preserve">по чл. 80а, ал. 3 </w:t>
      </w:r>
      <w:r w:rsidRPr="0064283D">
        <w:rPr>
          <w:sz w:val="24"/>
          <w:szCs w:val="24"/>
          <w:lang w:val="bg-BG"/>
        </w:rPr>
        <w:t>информират съответния нотифициран орган</w:t>
      </w:r>
      <w:r w:rsidR="0065329F" w:rsidRPr="0064283D">
        <w:rPr>
          <w:sz w:val="24"/>
          <w:szCs w:val="24"/>
          <w:lang w:val="bg-BG"/>
        </w:rPr>
        <w:t>, който е извършил оценяване на съответствието на морско</w:t>
      </w:r>
      <w:r w:rsidR="001D46DA">
        <w:rPr>
          <w:sz w:val="24"/>
          <w:szCs w:val="24"/>
          <w:lang w:val="bg-BG"/>
        </w:rPr>
        <w:t>то</w:t>
      </w:r>
      <w:r w:rsidR="0065329F" w:rsidRPr="0064283D">
        <w:rPr>
          <w:sz w:val="24"/>
          <w:szCs w:val="24"/>
          <w:lang w:val="bg-BG"/>
        </w:rPr>
        <w:t xml:space="preserve"> оборудване,</w:t>
      </w:r>
      <w:r w:rsidR="009F7098" w:rsidRPr="0064283D">
        <w:rPr>
          <w:sz w:val="24"/>
          <w:szCs w:val="24"/>
          <w:lang w:val="bg-BG"/>
        </w:rPr>
        <w:t xml:space="preserve"> за установените несъответствия.</w:t>
      </w:r>
    </w:p>
    <w:p w:rsidR="00311A22" w:rsidRPr="0064283D" w:rsidRDefault="00311A22" w:rsidP="00311A22">
      <w:pPr>
        <w:ind w:firstLine="720"/>
        <w:jc w:val="both"/>
        <w:rPr>
          <w:sz w:val="24"/>
          <w:szCs w:val="24"/>
          <w:lang w:val="bg-BG"/>
        </w:rPr>
      </w:pPr>
      <w:r w:rsidRPr="0064283D">
        <w:rPr>
          <w:sz w:val="24"/>
          <w:szCs w:val="24"/>
          <w:lang w:val="bg-BG"/>
        </w:rPr>
        <w:t>(5) В случаите по ал. 3 се прилага чл. 21 от Регламент (ЕО) № 765/2008.</w:t>
      </w:r>
    </w:p>
    <w:p w:rsidR="00311A22" w:rsidRPr="0064283D" w:rsidRDefault="00311A22" w:rsidP="00311A22">
      <w:pPr>
        <w:ind w:firstLine="720"/>
        <w:jc w:val="both"/>
        <w:rPr>
          <w:sz w:val="24"/>
          <w:szCs w:val="24"/>
          <w:lang w:val="bg-BG"/>
        </w:rPr>
      </w:pPr>
      <w:r w:rsidRPr="0064283D">
        <w:rPr>
          <w:sz w:val="24"/>
          <w:szCs w:val="24"/>
          <w:lang w:val="bg-BG"/>
        </w:rPr>
        <w:t xml:space="preserve">(6) Когато </w:t>
      </w:r>
      <w:r w:rsidR="00B43BF8" w:rsidRPr="0064283D">
        <w:rPr>
          <w:sz w:val="24"/>
          <w:szCs w:val="24"/>
          <w:lang w:val="bg-BG"/>
        </w:rPr>
        <w:t xml:space="preserve">инспекторите </w:t>
      </w:r>
      <w:r w:rsidR="00DD7C67" w:rsidRPr="0064283D">
        <w:rPr>
          <w:color w:val="000000" w:themeColor="text1"/>
          <w:sz w:val="24"/>
          <w:szCs w:val="24"/>
          <w:lang w:val="bg-BG"/>
        </w:rPr>
        <w:t xml:space="preserve">по чл. 80а, ал. 3 </w:t>
      </w:r>
      <w:r w:rsidRPr="0064283D">
        <w:rPr>
          <w:sz w:val="24"/>
          <w:szCs w:val="24"/>
          <w:lang w:val="bg-BG"/>
        </w:rPr>
        <w:t>сч</w:t>
      </w:r>
      <w:r w:rsidR="007F5D5B" w:rsidRPr="0064283D">
        <w:rPr>
          <w:sz w:val="24"/>
          <w:szCs w:val="24"/>
          <w:lang w:val="bg-BG"/>
        </w:rPr>
        <w:t>е</w:t>
      </w:r>
      <w:r w:rsidRPr="0064283D">
        <w:rPr>
          <w:sz w:val="24"/>
          <w:szCs w:val="24"/>
          <w:lang w:val="bg-BG"/>
        </w:rPr>
        <w:t>тат, че несъответствието не е ограничено само на територията на Република България</w:t>
      </w:r>
      <w:r w:rsidR="00B43BF8" w:rsidRPr="0064283D">
        <w:rPr>
          <w:sz w:val="24"/>
          <w:szCs w:val="24"/>
          <w:lang w:val="bg-BG"/>
        </w:rPr>
        <w:t xml:space="preserve"> или до корабите, плаващи под българско знаме</w:t>
      </w:r>
      <w:r w:rsidRPr="0064283D">
        <w:rPr>
          <w:sz w:val="24"/>
          <w:szCs w:val="24"/>
          <w:lang w:val="bg-BG"/>
        </w:rPr>
        <w:t>, информират Европейската комисия и другите държави членки за резултатите от оценката по ал. 1 и за коригиращите действия по ал. 3</w:t>
      </w:r>
      <w:r w:rsidR="007F5D5B" w:rsidRPr="0064283D">
        <w:rPr>
          <w:sz w:val="24"/>
          <w:szCs w:val="24"/>
          <w:lang w:val="bg-BG"/>
        </w:rPr>
        <w:t>.</w:t>
      </w:r>
      <w:r w:rsidR="006E38D9" w:rsidRPr="0064283D">
        <w:rPr>
          <w:sz w:val="24"/>
          <w:szCs w:val="24"/>
          <w:lang w:val="bg-BG"/>
        </w:rPr>
        <w:t xml:space="preserve"> </w:t>
      </w:r>
    </w:p>
    <w:p w:rsidR="00311A22" w:rsidRPr="0064283D" w:rsidRDefault="00311A22" w:rsidP="00311A22">
      <w:pPr>
        <w:ind w:firstLine="720"/>
        <w:jc w:val="both"/>
        <w:rPr>
          <w:sz w:val="24"/>
          <w:szCs w:val="24"/>
          <w:lang w:val="bg-BG"/>
        </w:rPr>
      </w:pPr>
      <w:r w:rsidRPr="0064283D">
        <w:rPr>
          <w:sz w:val="24"/>
          <w:szCs w:val="24"/>
          <w:lang w:val="bg-BG"/>
        </w:rPr>
        <w:t xml:space="preserve">(7) Когато </w:t>
      </w:r>
      <w:r w:rsidR="007F5D5B" w:rsidRPr="0064283D">
        <w:rPr>
          <w:sz w:val="24"/>
          <w:szCs w:val="24"/>
          <w:lang w:val="bg-BG"/>
        </w:rPr>
        <w:t xml:space="preserve">в резултат на </w:t>
      </w:r>
      <w:r w:rsidRPr="0064283D">
        <w:rPr>
          <w:sz w:val="24"/>
          <w:szCs w:val="24"/>
          <w:lang w:val="bg-BG"/>
        </w:rPr>
        <w:t xml:space="preserve">оценката по ал. 1 </w:t>
      </w:r>
      <w:r w:rsidR="007F5D5B" w:rsidRPr="0064283D">
        <w:rPr>
          <w:sz w:val="24"/>
          <w:szCs w:val="24"/>
          <w:lang w:val="bg-BG"/>
        </w:rPr>
        <w:t xml:space="preserve">се </w:t>
      </w:r>
      <w:r w:rsidRPr="0064283D">
        <w:rPr>
          <w:sz w:val="24"/>
          <w:szCs w:val="24"/>
          <w:lang w:val="bg-BG"/>
        </w:rPr>
        <w:t xml:space="preserve">установи, че </w:t>
      </w:r>
      <w:r w:rsidR="00B43BF8" w:rsidRPr="0064283D">
        <w:rPr>
          <w:sz w:val="24"/>
          <w:szCs w:val="24"/>
          <w:lang w:val="bg-BG"/>
        </w:rPr>
        <w:t>морското оборудване</w:t>
      </w:r>
      <w:r w:rsidRPr="0064283D">
        <w:rPr>
          <w:sz w:val="24"/>
          <w:szCs w:val="24"/>
          <w:lang w:val="bg-BG"/>
        </w:rPr>
        <w:t xml:space="preserve"> представлява сериозен риск</w:t>
      </w:r>
      <w:r w:rsidR="007F5D5B" w:rsidRPr="0064283D">
        <w:rPr>
          <w:sz w:val="24"/>
          <w:szCs w:val="24"/>
          <w:lang w:val="bg-BG"/>
        </w:rPr>
        <w:t xml:space="preserve"> за морската безопасност, околната среда или здравето</w:t>
      </w:r>
      <w:r w:rsidRPr="0064283D">
        <w:rPr>
          <w:sz w:val="24"/>
          <w:szCs w:val="24"/>
          <w:lang w:val="bg-BG"/>
        </w:rPr>
        <w:t>, се прилагат чл. 20</w:t>
      </w:r>
      <w:r w:rsidRPr="0064283D">
        <w:rPr>
          <w:sz w:val="24"/>
          <w:szCs w:val="24"/>
          <w:lang w:val="bg-BG"/>
        </w:rPr>
        <w:noBreakHyphen/>
        <w:t>22 от Регламент (ЕО) № 765/2008.</w:t>
      </w:r>
    </w:p>
    <w:p w:rsidR="002C4DD9" w:rsidRPr="0064283D" w:rsidRDefault="002C4DD9" w:rsidP="00311A22">
      <w:pPr>
        <w:ind w:firstLine="720"/>
        <w:jc w:val="both"/>
        <w:rPr>
          <w:sz w:val="24"/>
          <w:szCs w:val="24"/>
          <w:lang w:val="bg-BG"/>
        </w:rPr>
      </w:pPr>
    </w:p>
    <w:p w:rsidR="00EF5A11" w:rsidRPr="0064283D" w:rsidRDefault="00EF5A11" w:rsidP="00EF5A11">
      <w:pPr>
        <w:pStyle w:val="StyleFirstline05Before6pt"/>
        <w:spacing w:before="0" w:line="240" w:lineRule="auto"/>
        <w:rPr>
          <w:rFonts w:ascii="Times New Roman" w:hAnsi="Times New Roman"/>
          <w:sz w:val="24"/>
          <w:szCs w:val="24"/>
        </w:rPr>
      </w:pPr>
      <w:r w:rsidRPr="0064283D">
        <w:rPr>
          <w:rFonts w:ascii="Times New Roman" w:hAnsi="Times New Roman"/>
          <w:b/>
          <w:sz w:val="24"/>
          <w:szCs w:val="24"/>
        </w:rPr>
        <w:t>Чл. </w:t>
      </w:r>
      <w:r w:rsidR="00DD7C67" w:rsidRPr="0064283D">
        <w:rPr>
          <w:rFonts w:ascii="Times New Roman" w:hAnsi="Times New Roman"/>
          <w:b/>
          <w:sz w:val="24"/>
          <w:szCs w:val="24"/>
        </w:rPr>
        <w:t>80л</w:t>
      </w:r>
      <w:r w:rsidR="00F74C45" w:rsidRPr="0064283D">
        <w:rPr>
          <w:rFonts w:ascii="Times New Roman" w:hAnsi="Times New Roman"/>
          <w:b/>
          <w:sz w:val="24"/>
          <w:szCs w:val="24"/>
        </w:rPr>
        <w:t>.</w:t>
      </w:r>
      <w:r w:rsidRPr="0064283D">
        <w:rPr>
          <w:rFonts w:ascii="Times New Roman" w:hAnsi="Times New Roman"/>
          <w:sz w:val="24"/>
          <w:szCs w:val="24"/>
        </w:rPr>
        <w:t> (1) Когато съ</w:t>
      </w:r>
      <w:r w:rsidR="00446DC1" w:rsidRPr="0064283D">
        <w:rPr>
          <w:rFonts w:ascii="Times New Roman" w:hAnsi="Times New Roman"/>
          <w:sz w:val="24"/>
          <w:szCs w:val="24"/>
        </w:rPr>
        <w:t>ответният икономически оператор</w:t>
      </w:r>
      <w:r w:rsidR="007F5D5B" w:rsidRPr="0064283D">
        <w:rPr>
          <w:rFonts w:ascii="Times New Roman" w:hAnsi="Times New Roman"/>
          <w:sz w:val="24"/>
          <w:szCs w:val="24"/>
        </w:rPr>
        <w:t xml:space="preserve"> </w:t>
      </w:r>
      <w:r w:rsidRPr="0064283D">
        <w:rPr>
          <w:rFonts w:ascii="Times New Roman" w:hAnsi="Times New Roman"/>
          <w:sz w:val="24"/>
          <w:szCs w:val="24"/>
        </w:rPr>
        <w:t>не предприеме подходящи коригиращи действия в срока по чл. </w:t>
      </w:r>
      <w:r w:rsidR="008B4672" w:rsidRPr="0064283D">
        <w:rPr>
          <w:rFonts w:ascii="Times New Roman" w:hAnsi="Times New Roman"/>
          <w:sz w:val="24"/>
          <w:szCs w:val="24"/>
        </w:rPr>
        <w:t>80</w:t>
      </w:r>
      <w:r w:rsidR="00E9408C" w:rsidRPr="0064283D">
        <w:rPr>
          <w:rFonts w:ascii="Times New Roman" w:hAnsi="Times New Roman"/>
          <w:sz w:val="24"/>
          <w:szCs w:val="24"/>
        </w:rPr>
        <w:t>к</w:t>
      </w:r>
      <w:r w:rsidR="00A73B89" w:rsidRPr="0064283D">
        <w:rPr>
          <w:rFonts w:ascii="Times New Roman" w:hAnsi="Times New Roman"/>
          <w:sz w:val="24"/>
          <w:szCs w:val="24"/>
        </w:rPr>
        <w:t>, ал. 3</w:t>
      </w:r>
      <w:r w:rsidRPr="0064283D">
        <w:rPr>
          <w:rFonts w:ascii="Times New Roman" w:hAnsi="Times New Roman"/>
          <w:sz w:val="24"/>
          <w:szCs w:val="24"/>
        </w:rPr>
        <w:t xml:space="preserve">, </w:t>
      </w:r>
      <w:r w:rsidR="008B4672" w:rsidRPr="0064283D">
        <w:rPr>
          <w:rFonts w:ascii="Times New Roman" w:hAnsi="Times New Roman"/>
          <w:sz w:val="24"/>
          <w:szCs w:val="24"/>
        </w:rPr>
        <w:t xml:space="preserve">инспекторите </w:t>
      </w:r>
      <w:r w:rsidR="006B0B75" w:rsidRPr="0064283D">
        <w:rPr>
          <w:rFonts w:ascii="Times New Roman" w:hAnsi="Times New Roman"/>
          <w:sz w:val="24"/>
          <w:szCs w:val="24"/>
        </w:rPr>
        <w:t xml:space="preserve">по чл. 80а, ал. 3 </w:t>
      </w:r>
      <w:r w:rsidRPr="0064283D">
        <w:rPr>
          <w:rFonts w:ascii="Times New Roman" w:hAnsi="Times New Roman"/>
          <w:sz w:val="24"/>
          <w:szCs w:val="24"/>
        </w:rPr>
        <w:t>налагат подходящи временни ограничителни мерки</w:t>
      </w:r>
      <w:r w:rsidR="007F5D5B" w:rsidRPr="0064283D">
        <w:rPr>
          <w:rFonts w:ascii="Times New Roman" w:hAnsi="Times New Roman"/>
          <w:sz w:val="24"/>
          <w:szCs w:val="24"/>
        </w:rPr>
        <w:t xml:space="preserve"> по</w:t>
      </w:r>
      <w:r w:rsidR="00133704" w:rsidRPr="0064283D">
        <w:rPr>
          <w:rFonts w:ascii="Times New Roman" w:hAnsi="Times New Roman"/>
          <w:sz w:val="24"/>
          <w:szCs w:val="24"/>
        </w:rPr>
        <w:t xml:space="preserve"> </w:t>
      </w:r>
      <w:r w:rsidR="00DD7C67" w:rsidRPr="0064283D">
        <w:rPr>
          <w:rFonts w:ascii="Times New Roman" w:hAnsi="Times New Roman"/>
          <w:sz w:val="24"/>
          <w:szCs w:val="24"/>
        </w:rPr>
        <w:t>80и</w:t>
      </w:r>
      <w:r w:rsidR="00133704" w:rsidRPr="0064283D">
        <w:rPr>
          <w:rFonts w:ascii="Times New Roman" w:hAnsi="Times New Roman"/>
          <w:sz w:val="24"/>
          <w:szCs w:val="24"/>
        </w:rPr>
        <w:t>, ал. 1</w:t>
      </w:r>
      <w:r w:rsidRPr="0064283D">
        <w:rPr>
          <w:rFonts w:ascii="Times New Roman" w:hAnsi="Times New Roman"/>
          <w:sz w:val="24"/>
          <w:szCs w:val="24"/>
        </w:rPr>
        <w:t xml:space="preserve"> и без забавяне информират Европейската комисия и другите държави членки.</w:t>
      </w:r>
    </w:p>
    <w:p w:rsidR="00EF5A11" w:rsidRPr="0064283D" w:rsidRDefault="00EF5A11" w:rsidP="00EF5A11">
      <w:pPr>
        <w:ind w:firstLine="720"/>
        <w:jc w:val="both"/>
        <w:rPr>
          <w:sz w:val="24"/>
          <w:szCs w:val="24"/>
          <w:lang w:val="bg-BG"/>
        </w:rPr>
      </w:pPr>
      <w:r w:rsidRPr="0064283D">
        <w:rPr>
          <w:sz w:val="24"/>
          <w:szCs w:val="24"/>
          <w:lang w:val="bg-BG"/>
        </w:rPr>
        <w:t>(2) Информацията по ал. 1 включва всички налични данни, необходими за идентифицирането на несъответстващ</w:t>
      </w:r>
      <w:r w:rsidR="003C1A9E" w:rsidRPr="0064283D">
        <w:rPr>
          <w:sz w:val="24"/>
          <w:szCs w:val="24"/>
          <w:lang w:val="bg-BG"/>
        </w:rPr>
        <w:t>ото морско оборудване</w:t>
      </w:r>
      <w:r w:rsidRPr="0064283D">
        <w:rPr>
          <w:sz w:val="24"/>
          <w:szCs w:val="24"/>
          <w:lang w:val="bg-BG"/>
        </w:rPr>
        <w:t xml:space="preserve">, произхода на </w:t>
      </w:r>
      <w:r w:rsidR="003C1A9E" w:rsidRPr="0064283D">
        <w:rPr>
          <w:sz w:val="24"/>
          <w:szCs w:val="24"/>
          <w:lang w:val="bg-BG"/>
        </w:rPr>
        <w:t>оборудването</w:t>
      </w:r>
      <w:r w:rsidRPr="0064283D">
        <w:rPr>
          <w:sz w:val="24"/>
          <w:szCs w:val="24"/>
          <w:lang w:val="bg-BG"/>
        </w:rPr>
        <w:t xml:space="preserve">, естеството на несъответствието и съпътстващия риск, естеството и продължителността на наложените ограничителни мерки, както и аргументите, изтъкнати от съответния икономически оператор. </w:t>
      </w:r>
      <w:r w:rsidR="00965CD9" w:rsidRPr="0064283D">
        <w:rPr>
          <w:sz w:val="24"/>
          <w:szCs w:val="24"/>
          <w:lang w:val="bg-BG"/>
        </w:rPr>
        <w:t>И</w:t>
      </w:r>
      <w:r w:rsidR="009B12F1" w:rsidRPr="0064283D">
        <w:rPr>
          <w:sz w:val="24"/>
          <w:szCs w:val="24"/>
          <w:lang w:val="bg-BG"/>
        </w:rPr>
        <w:t xml:space="preserve">нспекторите </w:t>
      </w:r>
      <w:r w:rsidR="006D1DBC" w:rsidRPr="0064283D">
        <w:rPr>
          <w:sz w:val="24"/>
          <w:szCs w:val="24"/>
          <w:lang w:val="bg-BG"/>
        </w:rPr>
        <w:t xml:space="preserve">по чл. 80а, ал. 3 </w:t>
      </w:r>
      <w:r w:rsidRPr="0064283D">
        <w:rPr>
          <w:sz w:val="24"/>
          <w:szCs w:val="24"/>
          <w:lang w:val="bg-BG"/>
        </w:rPr>
        <w:t>посочват дали несъответствието се дължи на някоя от следните причини:</w:t>
      </w:r>
    </w:p>
    <w:p w:rsidR="00EF5A11" w:rsidRPr="0064283D" w:rsidRDefault="00EF5A11" w:rsidP="00EF5A11">
      <w:pPr>
        <w:ind w:firstLine="720"/>
        <w:jc w:val="both"/>
        <w:rPr>
          <w:sz w:val="24"/>
          <w:szCs w:val="24"/>
          <w:lang w:val="bg-BG"/>
        </w:rPr>
      </w:pPr>
      <w:r w:rsidRPr="0064283D">
        <w:rPr>
          <w:sz w:val="24"/>
          <w:szCs w:val="24"/>
          <w:lang w:val="bg-BG"/>
        </w:rPr>
        <w:t xml:space="preserve">1. неспазване на </w:t>
      </w:r>
      <w:r w:rsidR="00EB342F" w:rsidRPr="0064283D">
        <w:rPr>
          <w:sz w:val="24"/>
          <w:szCs w:val="24"/>
          <w:lang w:val="bg-BG"/>
        </w:rPr>
        <w:t>изискванията</w:t>
      </w:r>
      <w:r w:rsidRPr="0064283D">
        <w:rPr>
          <w:sz w:val="24"/>
          <w:szCs w:val="24"/>
          <w:lang w:val="bg-BG"/>
        </w:rPr>
        <w:t xml:space="preserve"> </w:t>
      </w:r>
      <w:r w:rsidR="00EB342F" w:rsidRPr="0064283D">
        <w:rPr>
          <w:color w:val="000000" w:themeColor="text1"/>
          <w:sz w:val="24"/>
          <w:szCs w:val="24"/>
          <w:lang w:val="bg-BG"/>
        </w:rPr>
        <w:t>към проектирането, конструкцията и експлоатационните показатели</w:t>
      </w:r>
      <w:r w:rsidRPr="0064283D">
        <w:rPr>
          <w:sz w:val="24"/>
          <w:szCs w:val="24"/>
          <w:lang w:val="bg-BG"/>
        </w:rPr>
        <w:t>;</w:t>
      </w:r>
    </w:p>
    <w:p w:rsidR="00EF5A11" w:rsidRPr="0064283D" w:rsidRDefault="00EF5A11" w:rsidP="00791B4B">
      <w:pPr>
        <w:ind w:firstLine="720"/>
        <w:jc w:val="both"/>
        <w:rPr>
          <w:sz w:val="24"/>
          <w:szCs w:val="24"/>
          <w:lang w:val="bg-BG"/>
        </w:rPr>
      </w:pPr>
      <w:r w:rsidRPr="0064283D">
        <w:rPr>
          <w:sz w:val="24"/>
          <w:szCs w:val="24"/>
          <w:lang w:val="bg-BG"/>
        </w:rPr>
        <w:t>2. </w:t>
      </w:r>
      <w:r w:rsidR="00791B4B" w:rsidRPr="0064283D">
        <w:rPr>
          <w:color w:val="000000" w:themeColor="text1"/>
          <w:sz w:val="24"/>
          <w:szCs w:val="24"/>
          <w:lang w:val="bg-BG"/>
        </w:rPr>
        <w:t>неспазване на стандартите за изпитване;</w:t>
      </w:r>
    </w:p>
    <w:p w:rsidR="00EF5A11" w:rsidRPr="0064283D" w:rsidRDefault="00EF5A11" w:rsidP="00685193">
      <w:pPr>
        <w:ind w:firstLine="720"/>
        <w:jc w:val="both"/>
        <w:rPr>
          <w:sz w:val="24"/>
          <w:szCs w:val="24"/>
          <w:lang w:val="bg-BG"/>
        </w:rPr>
      </w:pPr>
      <w:r w:rsidRPr="0064283D">
        <w:rPr>
          <w:sz w:val="24"/>
          <w:szCs w:val="24"/>
          <w:lang w:val="bg-BG"/>
        </w:rPr>
        <w:t>3. </w:t>
      </w:r>
      <w:r w:rsidR="00685193" w:rsidRPr="0064283D">
        <w:rPr>
          <w:sz w:val="24"/>
          <w:szCs w:val="24"/>
          <w:lang w:val="bg-BG"/>
        </w:rPr>
        <w:t xml:space="preserve"> </w:t>
      </w:r>
      <w:r w:rsidR="00791B4B" w:rsidRPr="0064283D">
        <w:rPr>
          <w:color w:val="000000" w:themeColor="text1"/>
          <w:sz w:val="24"/>
          <w:szCs w:val="24"/>
          <w:lang w:val="bg-BG"/>
        </w:rPr>
        <w:t>недостатъци в съответните стандарти за изпитване</w:t>
      </w:r>
      <w:r w:rsidR="00685193" w:rsidRPr="0064283D">
        <w:rPr>
          <w:sz w:val="24"/>
          <w:szCs w:val="24"/>
          <w:lang w:val="bg-BG"/>
        </w:rPr>
        <w:t>.</w:t>
      </w:r>
    </w:p>
    <w:p w:rsidR="00A74C2A" w:rsidRPr="0064283D" w:rsidRDefault="00A74C2A" w:rsidP="00F2352C">
      <w:pPr>
        <w:pStyle w:val="StyleFirstline05Before6pt"/>
        <w:spacing w:before="0" w:line="240" w:lineRule="auto"/>
        <w:rPr>
          <w:rFonts w:ascii="Times New Roman" w:hAnsi="Times New Roman"/>
          <w:b/>
          <w:sz w:val="24"/>
          <w:szCs w:val="24"/>
        </w:rPr>
      </w:pPr>
    </w:p>
    <w:p w:rsidR="00F2352C" w:rsidRPr="0064283D" w:rsidRDefault="00F2352C" w:rsidP="00F2352C">
      <w:pPr>
        <w:pStyle w:val="StyleFirstline05Before6pt"/>
        <w:spacing w:before="0" w:line="240" w:lineRule="auto"/>
        <w:rPr>
          <w:rFonts w:ascii="Times New Roman" w:hAnsi="Times New Roman"/>
          <w:sz w:val="24"/>
          <w:szCs w:val="24"/>
        </w:rPr>
      </w:pPr>
      <w:r w:rsidRPr="0064283D">
        <w:rPr>
          <w:rFonts w:ascii="Times New Roman" w:hAnsi="Times New Roman"/>
          <w:b/>
          <w:sz w:val="24"/>
          <w:szCs w:val="24"/>
        </w:rPr>
        <w:t>Чл. </w:t>
      </w:r>
      <w:r w:rsidR="00DD7C67" w:rsidRPr="0064283D">
        <w:rPr>
          <w:rFonts w:ascii="Times New Roman" w:hAnsi="Times New Roman"/>
          <w:b/>
          <w:sz w:val="24"/>
          <w:szCs w:val="24"/>
        </w:rPr>
        <w:t>80м</w:t>
      </w:r>
      <w:r w:rsidRPr="0064283D">
        <w:rPr>
          <w:rFonts w:ascii="Times New Roman" w:hAnsi="Times New Roman"/>
          <w:b/>
          <w:sz w:val="24"/>
          <w:szCs w:val="24"/>
        </w:rPr>
        <w:t>.</w:t>
      </w:r>
      <w:r w:rsidRPr="0064283D">
        <w:rPr>
          <w:rFonts w:ascii="Times New Roman" w:hAnsi="Times New Roman"/>
          <w:sz w:val="24"/>
          <w:szCs w:val="24"/>
        </w:rPr>
        <w:t> </w:t>
      </w:r>
      <w:r w:rsidR="0028304D" w:rsidRPr="0064283D">
        <w:rPr>
          <w:rFonts w:ascii="Times New Roman" w:hAnsi="Times New Roman"/>
          <w:sz w:val="24"/>
          <w:szCs w:val="24"/>
        </w:rPr>
        <w:t xml:space="preserve">(1) </w:t>
      </w:r>
      <w:r w:rsidRPr="0064283D">
        <w:rPr>
          <w:rFonts w:ascii="Times New Roman" w:hAnsi="Times New Roman"/>
          <w:sz w:val="24"/>
          <w:szCs w:val="24"/>
        </w:rPr>
        <w:t xml:space="preserve">Когато в срок от </w:t>
      </w:r>
      <w:r w:rsidR="00A8301D" w:rsidRPr="0064283D">
        <w:rPr>
          <w:rFonts w:ascii="Times New Roman" w:hAnsi="Times New Roman"/>
          <w:sz w:val="24"/>
          <w:szCs w:val="24"/>
        </w:rPr>
        <w:t>4</w:t>
      </w:r>
      <w:r w:rsidRPr="0064283D">
        <w:rPr>
          <w:rFonts w:ascii="Times New Roman" w:hAnsi="Times New Roman"/>
          <w:sz w:val="24"/>
          <w:szCs w:val="24"/>
        </w:rPr>
        <w:t> месеца от получаването на информацията по чл. </w:t>
      </w:r>
      <w:r w:rsidR="00CD4C5C" w:rsidRPr="0064283D">
        <w:rPr>
          <w:rFonts w:ascii="Times New Roman" w:hAnsi="Times New Roman"/>
          <w:sz w:val="24"/>
          <w:szCs w:val="24"/>
        </w:rPr>
        <w:t>80л</w:t>
      </w:r>
      <w:r w:rsidRPr="0064283D">
        <w:rPr>
          <w:rFonts w:ascii="Times New Roman" w:hAnsi="Times New Roman"/>
          <w:sz w:val="24"/>
          <w:szCs w:val="24"/>
        </w:rPr>
        <w:t>, ал. 2 не е повдигнато възражение от държава</w:t>
      </w:r>
      <w:r w:rsidR="00E9408C" w:rsidRPr="0064283D">
        <w:rPr>
          <w:rFonts w:ascii="Times New Roman" w:hAnsi="Times New Roman"/>
          <w:sz w:val="24"/>
          <w:szCs w:val="24"/>
        </w:rPr>
        <w:t>-</w:t>
      </w:r>
      <w:r w:rsidRPr="0064283D">
        <w:rPr>
          <w:rFonts w:ascii="Times New Roman" w:hAnsi="Times New Roman"/>
          <w:sz w:val="24"/>
          <w:szCs w:val="24"/>
        </w:rPr>
        <w:t>членка или от Европейската комисия във връзка с временната ограничителна мярка по чл. </w:t>
      </w:r>
      <w:r w:rsidR="00DD7C67" w:rsidRPr="0064283D">
        <w:rPr>
          <w:rFonts w:ascii="Times New Roman" w:hAnsi="Times New Roman"/>
          <w:sz w:val="24"/>
          <w:szCs w:val="24"/>
        </w:rPr>
        <w:t>80л</w:t>
      </w:r>
      <w:r w:rsidR="00C27A73" w:rsidRPr="0064283D">
        <w:rPr>
          <w:rFonts w:ascii="Times New Roman" w:hAnsi="Times New Roman"/>
          <w:sz w:val="24"/>
          <w:szCs w:val="24"/>
        </w:rPr>
        <w:t>, ал. 1,</w:t>
      </w:r>
      <w:r w:rsidRPr="0064283D">
        <w:rPr>
          <w:rFonts w:ascii="Times New Roman" w:hAnsi="Times New Roman"/>
          <w:sz w:val="24"/>
          <w:szCs w:val="24"/>
        </w:rPr>
        <w:t xml:space="preserve"> тази мярка се счита за оправдана.</w:t>
      </w:r>
    </w:p>
    <w:p w:rsidR="0028304D" w:rsidRPr="0064283D" w:rsidRDefault="0028304D" w:rsidP="00F2352C">
      <w:pPr>
        <w:pStyle w:val="StyleFirstline05Before6pt"/>
        <w:spacing w:before="0" w:line="240" w:lineRule="auto"/>
        <w:rPr>
          <w:rFonts w:ascii="Times New Roman" w:hAnsi="Times New Roman"/>
          <w:sz w:val="24"/>
          <w:szCs w:val="24"/>
        </w:rPr>
      </w:pPr>
      <w:r w:rsidRPr="0064283D">
        <w:rPr>
          <w:rFonts w:ascii="Times New Roman" w:hAnsi="Times New Roman"/>
          <w:sz w:val="24"/>
          <w:szCs w:val="24"/>
        </w:rPr>
        <w:t xml:space="preserve">(2) Когато Европейската комисия приеме </w:t>
      </w:r>
      <w:r w:rsidR="00D82FB6" w:rsidRPr="0064283D">
        <w:rPr>
          <w:rFonts w:ascii="Times New Roman" w:hAnsi="Times New Roman"/>
          <w:sz w:val="24"/>
          <w:szCs w:val="24"/>
        </w:rPr>
        <w:t>акт за изпълнение</w:t>
      </w:r>
      <w:r w:rsidR="008B3F29" w:rsidRPr="0064283D">
        <w:rPr>
          <w:rFonts w:ascii="Times New Roman" w:hAnsi="Times New Roman"/>
          <w:sz w:val="24"/>
          <w:szCs w:val="24"/>
        </w:rPr>
        <w:t>,</w:t>
      </w:r>
      <w:r w:rsidRPr="0064283D">
        <w:rPr>
          <w:rFonts w:ascii="Times New Roman" w:hAnsi="Times New Roman"/>
          <w:sz w:val="24"/>
          <w:szCs w:val="24"/>
        </w:rPr>
        <w:t xml:space="preserve"> с ко</w:t>
      </w:r>
      <w:r w:rsidR="00D82FB6" w:rsidRPr="0064283D">
        <w:rPr>
          <w:rFonts w:ascii="Times New Roman" w:hAnsi="Times New Roman"/>
          <w:sz w:val="24"/>
          <w:szCs w:val="24"/>
        </w:rPr>
        <w:t>й</w:t>
      </w:r>
      <w:r w:rsidRPr="0064283D">
        <w:rPr>
          <w:rFonts w:ascii="Times New Roman" w:hAnsi="Times New Roman"/>
          <w:sz w:val="24"/>
          <w:szCs w:val="24"/>
        </w:rPr>
        <w:t>то постановява, че временната ограничителна мярка по чл. </w:t>
      </w:r>
      <w:r w:rsidR="00DD7C67" w:rsidRPr="0064283D">
        <w:rPr>
          <w:rFonts w:ascii="Times New Roman" w:hAnsi="Times New Roman"/>
          <w:sz w:val="24"/>
          <w:szCs w:val="24"/>
        </w:rPr>
        <w:t>80л</w:t>
      </w:r>
      <w:r w:rsidR="00C27A73" w:rsidRPr="0064283D">
        <w:rPr>
          <w:rFonts w:ascii="Times New Roman" w:hAnsi="Times New Roman"/>
          <w:sz w:val="24"/>
          <w:szCs w:val="24"/>
        </w:rPr>
        <w:t>, ал. 1</w:t>
      </w:r>
      <w:r w:rsidRPr="0064283D">
        <w:rPr>
          <w:rFonts w:ascii="Times New Roman" w:hAnsi="Times New Roman"/>
          <w:sz w:val="24"/>
          <w:szCs w:val="24"/>
        </w:rPr>
        <w:t xml:space="preserve"> не е оправдана, заповедта, с която тя е наложена</w:t>
      </w:r>
      <w:r w:rsidR="001D46DA">
        <w:rPr>
          <w:rFonts w:ascii="Times New Roman" w:hAnsi="Times New Roman"/>
          <w:sz w:val="24"/>
          <w:szCs w:val="24"/>
        </w:rPr>
        <w:t>,</w:t>
      </w:r>
      <w:r w:rsidRPr="0064283D">
        <w:rPr>
          <w:rFonts w:ascii="Times New Roman" w:hAnsi="Times New Roman"/>
          <w:sz w:val="24"/>
          <w:szCs w:val="24"/>
        </w:rPr>
        <w:t xml:space="preserve"> се отменя.</w:t>
      </w:r>
      <w:r w:rsidR="00FA3E8F" w:rsidRPr="0064283D">
        <w:rPr>
          <w:rFonts w:ascii="Times New Roman" w:hAnsi="Times New Roman"/>
          <w:sz w:val="24"/>
          <w:szCs w:val="24"/>
        </w:rPr>
        <w:t xml:space="preserve"> </w:t>
      </w:r>
    </w:p>
    <w:p w:rsidR="00A74C2A" w:rsidRPr="0064283D" w:rsidRDefault="00A74C2A" w:rsidP="00616124">
      <w:pPr>
        <w:pStyle w:val="StyleFirstline05Before6pt"/>
        <w:spacing w:before="0" w:line="240" w:lineRule="auto"/>
        <w:rPr>
          <w:rFonts w:ascii="Times New Roman" w:hAnsi="Times New Roman"/>
          <w:b/>
          <w:sz w:val="24"/>
          <w:szCs w:val="24"/>
        </w:rPr>
      </w:pPr>
    </w:p>
    <w:p w:rsidR="00616124" w:rsidRPr="0064283D" w:rsidRDefault="00616124" w:rsidP="00616124">
      <w:pPr>
        <w:pStyle w:val="StyleFirstline05Before6pt"/>
        <w:spacing w:before="0" w:line="240" w:lineRule="auto"/>
        <w:rPr>
          <w:rFonts w:ascii="Times New Roman" w:hAnsi="Times New Roman"/>
          <w:sz w:val="24"/>
          <w:szCs w:val="24"/>
        </w:rPr>
      </w:pPr>
      <w:r w:rsidRPr="0064283D">
        <w:rPr>
          <w:rFonts w:ascii="Times New Roman" w:hAnsi="Times New Roman"/>
          <w:b/>
          <w:sz w:val="24"/>
          <w:szCs w:val="24"/>
        </w:rPr>
        <w:t>Чл. </w:t>
      </w:r>
      <w:r w:rsidR="00DD7C67" w:rsidRPr="0064283D">
        <w:rPr>
          <w:rFonts w:ascii="Times New Roman" w:hAnsi="Times New Roman"/>
          <w:b/>
          <w:sz w:val="24"/>
          <w:szCs w:val="24"/>
        </w:rPr>
        <w:t>80н</w:t>
      </w:r>
      <w:r w:rsidRPr="0064283D">
        <w:rPr>
          <w:rFonts w:ascii="Times New Roman" w:hAnsi="Times New Roman"/>
          <w:b/>
          <w:sz w:val="24"/>
          <w:szCs w:val="24"/>
        </w:rPr>
        <w:t>.</w:t>
      </w:r>
      <w:r w:rsidRPr="0064283D">
        <w:rPr>
          <w:rFonts w:ascii="Times New Roman" w:hAnsi="Times New Roman"/>
          <w:sz w:val="24"/>
          <w:szCs w:val="24"/>
        </w:rPr>
        <w:t> (1) Когато е получена информация за предприети ограничителни мерки от комп</w:t>
      </w:r>
      <w:r w:rsidR="00E9408C" w:rsidRPr="0064283D">
        <w:rPr>
          <w:rFonts w:ascii="Times New Roman" w:hAnsi="Times New Roman"/>
          <w:sz w:val="24"/>
          <w:szCs w:val="24"/>
        </w:rPr>
        <w:t>етентни органи на друга държава-</w:t>
      </w:r>
      <w:r w:rsidRPr="0064283D">
        <w:rPr>
          <w:rFonts w:ascii="Times New Roman" w:hAnsi="Times New Roman"/>
          <w:sz w:val="24"/>
          <w:szCs w:val="24"/>
        </w:rPr>
        <w:t xml:space="preserve">членка, </w:t>
      </w:r>
      <w:r w:rsidR="001D2816" w:rsidRPr="0064283D">
        <w:rPr>
          <w:rFonts w:ascii="Times New Roman" w:hAnsi="Times New Roman"/>
          <w:sz w:val="24"/>
          <w:szCs w:val="24"/>
        </w:rPr>
        <w:t xml:space="preserve">изпълнителният директор на </w:t>
      </w:r>
      <w:r w:rsidR="00A84BBF" w:rsidRPr="0064283D">
        <w:rPr>
          <w:rFonts w:ascii="Times New Roman" w:hAnsi="Times New Roman"/>
          <w:color w:val="000000" w:themeColor="text1"/>
          <w:sz w:val="24"/>
          <w:szCs w:val="24"/>
        </w:rPr>
        <w:t xml:space="preserve">Изпълнителна агенция „Морска администрация” </w:t>
      </w:r>
      <w:r w:rsidR="001D2816" w:rsidRPr="0064283D">
        <w:rPr>
          <w:rFonts w:ascii="Times New Roman" w:hAnsi="Times New Roman"/>
          <w:color w:val="000000" w:themeColor="text1"/>
          <w:sz w:val="24"/>
          <w:szCs w:val="24"/>
        </w:rPr>
        <w:t xml:space="preserve">или оправомощено от него длъжностно лице </w:t>
      </w:r>
      <w:r w:rsidRPr="0064283D">
        <w:rPr>
          <w:rFonts w:ascii="Times New Roman" w:hAnsi="Times New Roman"/>
          <w:sz w:val="24"/>
          <w:szCs w:val="24"/>
        </w:rPr>
        <w:t xml:space="preserve">информира без забавяне Европейската комисия и другите държави членки за всички предприети от </w:t>
      </w:r>
      <w:r w:rsidR="001D2816" w:rsidRPr="0064283D">
        <w:rPr>
          <w:rFonts w:ascii="Times New Roman" w:hAnsi="Times New Roman"/>
          <w:sz w:val="24"/>
          <w:szCs w:val="24"/>
        </w:rPr>
        <w:t>агенцията</w:t>
      </w:r>
      <w:r w:rsidRPr="0064283D">
        <w:rPr>
          <w:rFonts w:ascii="Times New Roman" w:hAnsi="Times New Roman"/>
          <w:sz w:val="24"/>
          <w:szCs w:val="24"/>
        </w:rPr>
        <w:t xml:space="preserve"> мерки и за всяка допълнителна информация, с която </w:t>
      </w:r>
      <w:r w:rsidR="001D2816" w:rsidRPr="0064283D">
        <w:rPr>
          <w:rFonts w:ascii="Times New Roman" w:hAnsi="Times New Roman"/>
          <w:color w:val="000000" w:themeColor="text1"/>
          <w:sz w:val="24"/>
          <w:szCs w:val="24"/>
        </w:rPr>
        <w:t xml:space="preserve">Изпълнителна агенция „Морска администрация” </w:t>
      </w:r>
      <w:r w:rsidRPr="0064283D">
        <w:rPr>
          <w:rFonts w:ascii="Times New Roman" w:hAnsi="Times New Roman"/>
          <w:sz w:val="24"/>
          <w:szCs w:val="24"/>
        </w:rPr>
        <w:t>разполага и която е свързана с несъответствието на съответн</w:t>
      </w:r>
      <w:r w:rsidR="00A84BBF" w:rsidRPr="0064283D">
        <w:rPr>
          <w:rFonts w:ascii="Times New Roman" w:hAnsi="Times New Roman"/>
          <w:sz w:val="24"/>
          <w:szCs w:val="24"/>
        </w:rPr>
        <w:t>ото морско оборудване</w:t>
      </w:r>
      <w:r w:rsidRPr="0064283D">
        <w:rPr>
          <w:rFonts w:ascii="Times New Roman" w:hAnsi="Times New Roman"/>
          <w:sz w:val="24"/>
          <w:szCs w:val="24"/>
        </w:rPr>
        <w:t>, както и за възражения</w:t>
      </w:r>
      <w:r w:rsidR="001D2816" w:rsidRPr="0064283D">
        <w:rPr>
          <w:rFonts w:ascii="Times New Roman" w:hAnsi="Times New Roman"/>
          <w:sz w:val="24"/>
          <w:szCs w:val="24"/>
        </w:rPr>
        <w:t>та на агенцията</w:t>
      </w:r>
      <w:r w:rsidRPr="0064283D">
        <w:rPr>
          <w:rFonts w:ascii="Times New Roman" w:hAnsi="Times New Roman"/>
          <w:sz w:val="24"/>
          <w:szCs w:val="24"/>
        </w:rPr>
        <w:t xml:space="preserve"> в случай на несъгласие с </w:t>
      </w:r>
      <w:r w:rsidR="00E9408C" w:rsidRPr="0064283D">
        <w:rPr>
          <w:rFonts w:ascii="Times New Roman" w:hAnsi="Times New Roman"/>
          <w:sz w:val="24"/>
          <w:szCs w:val="24"/>
        </w:rPr>
        <w:t>предприетите от другата държава-</w:t>
      </w:r>
      <w:r w:rsidRPr="0064283D">
        <w:rPr>
          <w:rFonts w:ascii="Times New Roman" w:hAnsi="Times New Roman"/>
          <w:sz w:val="24"/>
          <w:szCs w:val="24"/>
        </w:rPr>
        <w:t>членка ограничителни мерки.</w:t>
      </w:r>
    </w:p>
    <w:p w:rsidR="00616124" w:rsidRPr="0064283D" w:rsidRDefault="00616124" w:rsidP="00616124">
      <w:pPr>
        <w:ind w:firstLine="720"/>
        <w:jc w:val="both"/>
        <w:rPr>
          <w:sz w:val="24"/>
          <w:szCs w:val="24"/>
          <w:lang w:val="bg-BG"/>
        </w:rPr>
      </w:pPr>
      <w:r w:rsidRPr="0064283D">
        <w:rPr>
          <w:sz w:val="24"/>
          <w:szCs w:val="24"/>
          <w:lang w:val="bg-BG"/>
        </w:rPr>
        <w:t>(2) Когато по предприетите ограничителни мерки от комп</w:t>
      </w:r>
      <w:r w:rsidR="00E9408C" w:rsidRPr="0064283D">
        <w:rPr>
          <w:sz w:val="24"/>
          <w:szCs w:val="24"/>
          <w:lang w:val="bg-BG"/>
        </w:rPr>
        <w:t>етентни органи на друга държава-</w:t>
      </w:r>
      <w:r w:rsidRPr="0064283D">
        <w:rPr>
          <w:sz w:val="24"/>
          <w:szCs w:val="24"/>
          <w:lang w:val="bg-BG"/>
        </w:rPr>
        <w:t xml:space="preserve">членка не са постъпили възражения или Европейската комисия е приела акт за изпълнение, с който постановява, че мярката е оправдана, </w:t>
      </w:r>
      <w:r w:rsidR="004B399B" w:rsidRPr="0064283D">
        <w:rPr>
          <w:color w:val="000000" w:themeColor="text1"/>
          <w:sz w:val="24"/>
          <w:szCs w:val="24"/>
          <w:lang w:val="bg-BG"/>
        </w:rPr>
        <w:t xml:space="preserve">Изпълнителна агенция „Морска </w:t>
      </w:r>
      <w:r w:rsidR="004B399B" w:rsidRPr="0064283D">
        <w:rPr>
          <w:color w:val="000000" w:themeColor="text1"/>
          <w:sz w:val="24"/>
          <w:szCs w:val="24"/>
          <w:lang w:val="bg-BG"/>
        </w:rPr>
        <w:lastRenderedPageBreak/>
        <w:t xml:space="preserve">администрация” </w:t>
      </w:r>
      <w:r w:rsidRPr="0064283D">
        <w:rPr>
          <w:sz w:val="24"/>
          <w:szCs w:val="24"/>
          <w:lang w:val="bg-BG"/>
        </w:rPr>
        <w:t xml:space="preserve">гарантира, че по отношение на </w:t>
      </w:r>
      <w:r w:rsidR="004B399B" w:rsidRPr="0064283D">
        <w:rPr>
          <w:sz w:val="24"/>
          <w:szCs w:val="24"/>
          <w:lang w:val="bg-BG"/>
        </w:rPr>
        <w:t>съответното морско оборудване</w:t>
      </w:r>
      <w:r w:rsidRPr="0064283D">
        <w:rPr>
          <w:sz w:val="24"/>
          <w:szCs w:val="24"/>
          <w:lang w:val="bg-BG"/>
        </w:rPr>
        <w:t xml:space="preserve"> са предприети без забавяне същите ограничителни мерки и информират Европейската комисия за това.</w:t>
      </w:r>
    </w:p>
    <w:p w:rsidR="000A129D" w:rsidRPr="0064283D" w:rsidRDefault="000A129D" w:rsidP="00616124">
      <w:pPr>
        <w:ind w:firstLine="720"/>
        <w:jc w:val="both"/>
        <w:rPr>
          <w:sz w:val="24"/>
          <w:szCs w:val="24"/>
          <w:lang w:val="bg-BG"/>
        </w:rPr>
      </w:pPr>
    </w:p>
    <w:p w:rsidR="00446DC1" w:rsidRPr="0064283D" w:rsidRDefault="004A3F2C" w:rsidP="00446DC1">
      <w:pPr>
        <w:pStyle w:val="StyleFirstline05Before6pt"/>
        <w:spacing w:before="0" w:line="240" w:lineRule="auto"/>
        <w:rPr>
          <w:rFonts w:ascii="Times New Roman" w:hAnsi="Times New Roman"/>
          <w:sz w:val="24"/>
          <w:szCs w:val="24"/>
        </w:rPr>
      </w:pPr>
      <w:r w:rsidRPr="0064283D">
        <w:rPr>
          <w:rFonts w:ascii="Times New Roman" w:hAnsi="Times New Roman"/>
          <w:b/>
          <w:sz w:val="24"/>
          <w:szCs w:val="24"/>
        </w:rPr>
        <w:t>Чл. 80о.</w:t>
      </w:r>
      <w:r w:rsidRPr="0064283D">
        <w:rPr>
          <w:rFonts w:ascii="Times New Roman" w:hAnsi="Times New Roman"/>
          <w:sz w:val="24"/>
          <w:szCs w:val="24"/>
        </w:rPr>
        <w:t xml:space="preserve"> (1) Изпълнителният директор на Изпълнителна агенция „Морска администрация” или оправомощени от него длъжностни лица със заповед забраняват предоставянето на съответното морско оборудване на пазара и/или монтирането му и използването на борда на морски кораби, плаващи под българско знаме и изискват от съответния </w:t>
      </w:r>
      <w:r w:rsidR="00446DC1" w:rsidRPr="0064283D">
        <w:rPr>
          <w:rFonts w:ascii="Times New Roman" w:hAnsi="Times New Roman"/>
          <w:sz w:val="24"/>
          <w:szCs w:val="24"/>
        </w:rPr>
        <w:t xml:space="preserve">икономически оператор, да предприеме необходимите коригиращи действия по чл. </w:t>
      </w:r>
      <w:r w:rsidR="00DD7C67" w:rsidRPr="0064283D">
        <w:rPr>
          <w:rFonts w:ascii="Times New Roman" w:hAnsi="Times New Roman"/>
          <w:sz w:val="24"/>
          <w:szCs w:val="24"/>
        </w:rPr>
        <w:t>80и</w:t>
      </w:r>
      <w:r w:rsidR="00446DC1" w:rsidRPr="0064283D">
        <w:rPr>
          <w:rFonts w:ascii="Times New Roman" w:hAnsi="Times New Roman"/>
          <w:sz w:val="24"/>
          <w:szCs w:val="24"/>
        </w:rPr>
        <w:t>, ал. 2 в рамките на определен срок, съобразен с естеството на риска, к</w:t>
      </w:r>
      <w:r w:rsidR="00D45961" w:rsidRPr="0064283D">
        <w:rPr>
          <w:rFonts w:ascii="Times New Roman" w:hAnsi="Times New Roman"/>
          <w:sz w:val="24"/>
          <w:szCs w:val="24"/>
        </w:rPr>
        <w:t xml:space="preserve">огато </w:t>
      </w:r>
      <w:r w:rsidR="00B57A05" w:rsidRPr="0064283D">
        <w:rPr>
          <w:rFonts w:ascii="Times New Roman" w:hAnsi="Times New Roman"/>
          <w:sz w:val="24"/>
          <w:szCs w:val="24"/>
        </w:rPr>
        <w:t xml:space="preserve">инспекторите </w:t>
      </w:r>
      <w:r w:rsidR="00B238CF" w:rsidRPr="0064283D">
        <w:rPr>
          <w:rFonts w:ascii="Times New Roman" w:hAnsi="Times New Roman"/>
          <w:sz w:val="24"/>
          <w:szCs w:val="24"/>
        </w:rPr>
        <w:t>по чл. 80а, ал. 3</w:t>
      </w:r>
      <w:r w:rsidR="00D45961" w:rsidRPr="0064283D">
        <w:rPr>
          <w:rFonts w:ascii="Times New Roman" w:hAnsi="Times New Roman"/>
          <w:sz w:val="24"/>
          <w:szCs w:val="24"/>
        </w:rPr>
        <w:t>, след като извършат оценката по чл. </w:t>
      </w:r>
      <w:r w:rsidR="00DD7C67" w:rsidRPr="0064283D">
        <w:rPr>
          <w:rFonts w:ascii="Times New Roman" w:hAnsi="Times New Roman"/>
          <w:sz w:val="24"/>
          <w:szCs w:val="24"/>
        </w:rPr>
        <w:t>80к</w:t>
      </w:r>
      <w:r w:rsidR="004E5706" w:rsidRPr="0064283D">
        <w:rPr>
          <w:rFonts w:ascii="Times New Roman" w:hAnsi="Times New Roman"/>
          <w:sz w:val="24"/>
          <w:szCs w:val="24"/>
        </w:rPr>
        <w:t>, ал. 1</w:t>
      </w:r>
      <w:r w:rsidR="00D45961" w:rsidRPr="0064283D">
        <w:rPr>
          <w:rFonts w:ascii="Times New Roman" w:hAnsi="Times New Roman"/>
          <w:sz w:val="24"/>
          <w:szCs w:val="24"/>
        </w:rPr>
        <w:t>, установят, че въпреки</w:t>
      </w:r>
      <w:r w:rsidR="00133704" w:rsidRPr="0064283D">
        <w:rPr>
          <w:rFonts w:ascii="Times New Roman" w:hAnsi="Times New Roman"/>
          <w:sz w:val="24"/>
          <w:szCs w:val="24"/>
        </w:rPr>
        <w:t>,</w:t>
      </w:r>
      <w:r w:rsidR="00D45961" w:rsidRPr="0064283D">
        <w:rPr>
          <w:rFonts w:ascii="Times New Roman" w:hAnsi="Times New Roman"/>
          <w:sz w:val="24"/>
          <w:szCs w:val="24"/>
        </w:rPr>
        <w:t xml:space="preserve"> че </w:t>
      </w:r>
      <w:r w:rsidR="001F7C7D" w:rsidRPr="0064283D">
        <w:rPr>
          <w:rFonts w:ascii="Times New Roman" w:hAnsi="Times New Roman"/>
          <w:sz w:val="24"/>
          <w:szCs w:val="24"/>
        </w:rPr>
        <w:t>дадено морско оборудване</w:t>
      </w:r>
      <w:r w:rsidR="00D45961" w:rsidRPr="0064283D">
        <w:rPr>
          <w:rFonts w:ascii="Times New Roman" w:hAnsi="Times New Roman"/>
          <w:sz w:val="24"/>
          <w:szCs w:val="24"/>
        </w:rPr>
        <w:t xml:space="preserve"> е в съответствие с приложимите</w:t>
      </w:r>
      <w:r w:rsidR="00133704" w:rsidRPr="0064283D">
        <w:rPr>
          <w:rFonts w:ascii="Times New Roman" w:hAnsi="Times New Roman"/>
          <w:sz w:val="24"/>
          <w:szCs w:val="24"/>
          <w:lang w:eastAsia="en-US"/>
        </w:rPr>
        <w:t xml:space="preserve"> </w:t>
      </w:r>
      <w:r w:rsidR="00133704" w:rsidRPr="0064283D">
        <w:rPr>
          <w:rFonts w:ascii="Times New Roman" w:hAnsi="Times New Roman"/>
          <w:sz w:val="24"/>
          <w:szCs w:val="24"/>
        </w:rPr>
        <w:t>технически изисквания и стандарти по чл. 80а, ал. 2</w:t>
      </w:r>
      <w:r w:rsidR="00D45961" w:rsidRPr="0064283D">
        <w:rPr>
          <w:rFonts w:ascii="Times New Roman" w:hAnsi="Times New Roman"/>
          <w:sz w:val="24"/>
          <w:szCs w:val="24"/>
        </w:rPr>
        <w:t xml:space="preserve">, </w:t>
      </w:r>
      <w:r w:rsidR="001F7C7D" w:rsidRPr="0064283D">
        <w:rPr>
          <w:rFonts w:ascii="Times New Roman" w:hAnsi="Times New Roman"/>
          <w:sz w:val="24"/>
          <w:szCs w:val="24"/>
        </w:rPr>
        <w:t>то</w:t>
      </w:r>
      <w:r w:rsidR="00D45961" w:rsidRPr="0064283D">
        <w:rPr>
          <w:rFonts w:ascii="Times New Roman" w:hAnsi="Times New Roman"/>
          <w:sz w:val="24"/>
          <w:szCs w:val="24"/>
        </w:rPr>
        <w:t xml:space="preserve"> представлява риск</w:t>
      </w:r>
      <w:r w:rsidR="001F7C7D" w:rsidRPr="0064283D">
        <w:rPr>
          <w:rFonts w:ascii="Times New Roman" w:hAnsi="Times New Roman"/>
          <w:sz w:val="24"/>
          <w:szCs w:val="24"/>
        </w:rPr>
        <w:t xml:space="preserve"> за морската безопасност, околната среда или здравето</w:t>
      </w:r>
      <w:r w:rsidR="00446DC1" w:rsidRPr="0064283D">
        <w:rPr>
          <w:rFonts w:ascii="Times New Roman" w:hAnsi="Times New Roman"/>
          <w:sz w:val="24"/>
          <w:szCs w:val="24"/>
        </w:rPr>
        <w:t>.</w:t>
      </w:r>
    </w:p>
    <w:p w:rsidR="00D45961" w:rsidRPr="0064283D" w:rsidRDefault="00D45961" w:rsidP="001B22A2">
      <w:pPr>
        <w:ind w:firstLine="720"/>
        <w:jc w:val="both"/>
        <w:rPr>
          <w:sz w:val="24"/>
          <w:szCs w:val="24"/>
          <w:lang w:val="bg-BG"/>
        </w:rPr>
      </w:pPr>
      <w:r w:rsidRPr="0064283D">
        <w:rPr>
          <w:sz w:val="24"/>
          <w:szCs w:val="24"/>
          <w:lang w:val="bg-BG"/>
        </w:rPr>
        <w:t>(2) </w:t>
      </w:r>
      <w:r w:rsidR="00392DE9" w:rsidRPr="00EC66BA">
        <w:rPr>
          <w:sz w:val="24"/>
          <w:szCs w:val="24"/>
          <w:lang w:val="bg-BG"/>
        </w:rPr>
        <w:t xml:space="preserve">Изпълнителният директор на Изпълнителна агенция „Морска администрация” или оправомощени от него длъжностни лица </w:t>
      </w:r>
      <w:r w:rsidRPr="0064283D">
        <w:rPr>
          <w:sz w:val="24"/>
          <w:szCs w:val="24"/>
          <w:lang w:val="bg-BG"/>
        </w:rPr>
        <w:t>незабавно информират Европейската комисия и другите държави членки за случаите по ал. 1. Тази информация включва всички налични данни, свързани с идентификацията на съответн</w:t>
      </w:r>
      <w:r w:rsidR="00822DFE" w:rsidRPr="0064283D">
        <w:rPr>
          <w:sz w:val="24"/>
          <w:szCs w:val="24"/>
          <w:lang w:val="bg-BG"/>
        </w:rPr>
        <w:t>ото</w:t>
      </w:r>
      <w:r w:rsidRPr="0064283D">
        <w:rPr>
          <w:sz w:val="24"/>
          <w:szCs w:val="24"/>
          <w:lang w:val="bg-BG"/>
        </w:rPr>
        <w:t xml:space="preserve"> </w:t>
      </w:r>
      <w:r w:rsidR="00822DFE" w:rsidRPr="0064283D">
        <w:rPr>
          <w:sz w:val="24"/>
          <w:szCs w:val="24"/>
          <w:lang w:val="bg-BG"/>
        </w:rPr>
        <w:t>морско оборудване</w:t>
      </w:r>
      <w:r w:rsidR="00E9408C" w:rsidRPr="0064283D">
        <w:rPr>
          <w:sz w:val="24"/>
          <w:szCs w:val="24"/>
          <w:lang w:val="bg-BG"/>
        </w:rPr>
        <w:t>,</w:t>
      </w:r>
      <w:r w:rsidRPr="0064283D">
        <w:rPr>
          <w:sz w:val="24"/>
          <w:szCs w:val="24"/>
          <w:lang w:val="bg-BG"/>
        </w:rPr>
        <w:t xml:space="preserve"> като произход и верига на доставка на </w:t>
      </w:r>
      <w:r w:rsidR="001A136A" w:rsidRPr="0064283D">
        <w:rPr>
          <w:sz w:val="24"/>
          <w:szCs w:val="24"/>
          <w:lang w:val="bg-BG"/>
        </w:rPr>
        <w:t>морското оборудване</w:t>
      </w:r>
      <w:r w:rsidRPr="0064283D">
        <w:rPr>
          <w:sz w:val="24"/>
          <w:szCs w:val="24"/>
          <w:lang w:val="bg-BG"/>
        </w:rPr>
        <w:t>, естество на съществуващия риск, естество и продължителност на предприетите ограничителни мерки</w:t>
      </w:r>
      <w:r w:rsidR="001A136A" w:rsidRPr="0064283D">
        <w:rPr>
          <w:sz w:val="24"/>
          <w:szCs w:val="24"/>
          <w:lang w:val="bg-BG"/>
        </w:rPr>
        <w:t xml:space="preserve"> по чл. </w:t>
      </w:r>
      <w:r w:rsidR="00DD7C67" w:rsidRPr="0064283D">
        <w:rPr>
          <w:sz w:val="24"/>
          <w:szCs w:val="24"/>
          <w:lang w:val="bg-BG"/>
        </w:rPr>
        <w:t>80и</w:t>
      </w:r>
      <w:r w:rsidR="00F4565A" w:rsidRPr="0064283D">
        <w:rPr>
          <w:sz w:val="24"/>
          <w:szCs w:val="24"/>
          <w:lang w:val="bg-BG"/>
        </w:rPr>
        <w:t>, ал. 1</w:t>
      </w:r>
      <w:r w:rsidRPr="0064283D">
        <w:rPr>
          <w:sz w:val="24"/>
          <w:szCs w:val="24"/>
          <w:lang w:val="bg-BG"/>
        </w:rPr>
        <w:t>.</w:t>
      </w:r>
    </w:p>
    <w:p w:rsidR="00D45961" w:rsidRPr="0064283D" w:rsidRDefault="00D45961" w:rsidP="001B22A2">
      <w:pPr>
        <w:ind w:firstLine="720"/>
        <w:jc w:val="both"/>
        <w:rPr>
          <w:sz w:val="24"/>
          <w:szCs w:val="24"/>
          <w:lang w:val="bg-BG"/>
        </w:rPr>
      </w:pPr>
      <w:r w:rsidRPr="0064283D">
        <w:rPr>
          <w:sz w:val="24"/>
          <w:szCs w:val="24"/>
          <w:lang w:val="bg-BG"/>
        </w:rPr>
        <w:t xml:space="preserve">(3) Когато Европейската комисия приеме акт за изпълнение, с който постановява, че мярката по ал. 1 не е оправдана или е необходимо предприемане на други мерки, заповедта, с </w:t>
      </w:r>
      <w:r w:rsidR="00E9408C" w:rsidRPr="0064283D">
        <w:rPr>
          <w:sz w:val="24"/>
          <w:szCs w:val="24"/>
          <w:lang w:val="bg-BG"/>
        </w:rPr>
        <w:t>която тя е наложена се отменя и</w:t>
      </w:r>
      <w:r w:rsidRPr="0064283D">
        <w:rPr>
          <w:sz w:val="24"/>
          <w:szCs w:val="24"/>
          <w:lang w:val="bg-BG"/>
        </w:rPr>
        <w:t xml:space="preserve"> когато е приложимо, се предприемат мерките, определени с акта за изпълнение.</w:t>
      </w:r>
    </w:p>
    <w:p w:rsidR="00D45961" w:rsidRPr="0064283D" w:rsidRDefault="00D45961" w:rsidP="001B22A2">
      <w:pPr>
        <w:ind w:firstLine="720"/>
        <w:jc w:val="both"/>
        <w:rPr>
          <w:sz w:val="24"/>
          <w:szCs w:val="24"/>
          <w:lang w:val="bg-BG"/>
        </w:rPr>
      </w:pPr>
      <w:r w:rsidRPr="0064283D">
        <w:rPr>
          <w:sz w:val="24"/>
          <w:szCs w:val="24"/>
          <w:lang w:val="bg-BG"/>
        </w:rPr>
        <w:t>(4) Когато във връзка с ограничителни мерки по отношение на съответстващи продукти, които представляват риск, предприети от компетентни органи на друга държава</w:t>
      </w:r>
      <w:r w:rsidR="00E9408C" w:rsidRPr="0064283D">
        <w:rPr>
          <w:sz w:val="24"/>
          <w:szCs w:val="24"/>
          <w:lang w:val="bg-BG"/>
        </w:rPr>
        <w:t>-</w:t>
      </w:r>
      <w:r w:rsidRPr="0064283D">
        <w:rPr>
          <w:sz w:val="24"/>
          <w:szCs w:val="24"/>
          <w:lang w:val="bg-BG"/>
        </w:rPr>
        <w:t xml:space="preserve"> членка, Европейската комисия приема акт за изпълнение, с който постановява, че тези мерки са оправдани или е необходимо предприемане на други мерки, органите за надзор на пазара незабавно предприемат действия в съответствие с акта за изпълнение.</w:t>
      </w:r>
    </w:p>
    <w:p w:rsidR="004E4245" w:rsidRPr="0064283D" w:rsidRDefault="004E4245" w:rsidP="00D45961">
      <w:pPr>
        <w:pStyle w:val="StyleFirstline05Before6pt"/>
        <w:spacing w:before="0" w:line="240" w:lineRule="auto"/>
        <w:rPr>
          <w:rFonts w:ascii="Times New Roman" w:hAnsi="Times New Roman"/>
          <w:b/>
          <w:sz w:val="24"/>
          <w:szCs w:val="24"/>
        </w:rPr>
      </w:pPr>
    </w:p>
    <w:p w:rsidR="00D45961" w:rsidRPr="0064283D" w:rsidRDefault="00D45961" w:rsidP="00D45961">
      <w:pPr>
        <w:pStyle w:val="StyleFirstline05Before6pt"/>
        <w:spacing w:before="0" w:line="240" w:lineRule="auto"/>
        <w:rPr>
          <w:rFonts w:ascii="Times New Roman" w:hAnsi="Times New Roman"/>
          <w:sz w:val="24"/>
          <w:szCs w:val="24"/>
        </w:rPr>
      </w:pPr>
      <w:r w:rsidRPr="0064283D">
        <w:rPr>
          <w:rFonts w:ascii="Times New Roman" w:hAnsi="Times New Roman"/>
          <w:b/>
          <w:sz w:val="24"/>
          <w:szCs w:val="24"/>
        </w:rPr>
        <w:t>Чл. </w:t>
      </w:r>
      <w:r w:rsidR="00DD7C67" w:rsidRPr="0064283D">
        <w:rPr>
          <w:rFonts w:ascii="Times New Roman" w:hAnsi="Times New Roman"/>
          <w:b/>
          <w:sz w:val="24"/>
          <w:szCs w:val="24"/>
        </w:rPr>
        <w:t>80п</w:t>
      </w:r>
      <w:r w:rsidRPr="0064283D">
        <w:rPr>
          <w:rFonts w:ascii="Times New Roman" w:hAnsi="Times New Roman"/>
          <w:b/>
          <w:sz w:val="24"/>
          <w:szCs w:val="24"/>
        </w:rPr>
        <w:t>.</w:t>
      </w:r>
      <w:r w:rsidRPr="0064283D">
        <w:rPr>
          <w:rFonts w:ascii="Times New Roman" w:hAnsi="Times New Roman"/>
          <w:sz w:val="24"/>
          <w:szCs w:val="24"/>
        </w:rPr>
        <w:t> (1) </w:t>
      </w:r>
      <w:r w:rsidR="000968B3" w:rsidRPr="0064283D">
        <w:rPr>
          <w:rFonts w:ascii="Times New Roman" w:hAnsi="Times New Roman"/>
          <w:sz w:val="24"/>
          <w:szCs w:val="24"/>
        </w:rPr>
        <w:t xml:space="preserve">Изпълнителният директор на Изпълнителна агенция „Морска администрация” или оправомощени от него длъжностни лица със заповед </w:t>
      </w:r>
      <w:r w:rsidRPr="0064283D">
        <w:rPr>
          <w:rFonts w:ascii="Times New Roman" w:hAnsi="Times New Roman"/>
          <w:sz w:val="24"/>
          <w:szCs w:val="24"/>
        </w:rPr>
        <w:t xml:space="preserve">временно спират предоставянето на </w:t>
      </w:r>
      <w:r w:rsidR="00BB7B36" w:rsidRPr="0064283D">
        <w:rPr>
          <w:rFonts w:ascii="Times New Roman" w:hAnsi="Times New Roman"/>
          <w:sz w:val="24"/>
          <w:szCs w:val="24"/>
        </w:rPr>
        <w:t>морско оборудване</w:t>
      </w:r>
      <w:r w:rsidRPr="0064283D">
        <w:rPr>
          <w:rFonts w:ascii="Times New Roman" w:hAnsi="Times New Roman"/>
          <w:sz w:val="24"/>
          <w:szCs w:val="24"/>
        </w:rPr>
        <w:t xml:space="preserve"> на пазара</w:t>
      </w:r>
      <w:r w:rsidR="00630181" w:rsidRPr="0064283D">
        <w:rPr>
          <w:rFonts w:ascii="Times New Roman" w:hAnsi="Times New Roman"/>
          <w:sz w:val="24"/>
          <w:szCs w:val="24"/>
        </w:rPr>
        <w:t xml:space="preserve"> и/или </w:t>
      </w:r>
      <w:r w:rsidR="00133704" w:rsidRPr="0064283D">
        <w:rPr>
          <w:rFonts w:ascii="Times New Roman" w:hAnsi="Times New Roman"/>
          <w:sz w:val="24"/>
          <w:szCs w:val="24"/>
        </w:rPr>
        <w:t xml:space="preserve">монтирането </w:t>
      </w:r>
      <w:r w:rsidR="00630181" w:rsidRPr="0064283D">
        <w:rPr>
          <w:rFonts w:ascii="Times New Roman" w:hAnsi="Times New Roman"/>
          <w:sz w:val="24"/>
          <w:szCs w:val="24"/>
        </w:rPr>
        <w:t>му и използването на борда на морски кора</w:t>
      </w:r>
      <w:r w:rsidR="00E9408C" w:rsidRPr="0064283D">
        <w:rPr>
          <w:rFonts w:ascii="Times New Roman" w:hAnsi="Times New Roman"/>
          <w:sz w:val="24"/>
          <w:szCs w:val="24"/>
        </w:rPr>
        <w:t>би, плаващи под българско знаме</w:t>
      </w:r>
      <w:r w:rsidRPr="0064283D">
        <w:rPr>
          <w:rFonts w:ascii="Times New Roman" w:hAnsi="Times New Roman"/>
          <w:sz w:val="24"/>
          <w:szCs w:val="24"/>
        </w:rPr>
        <w:t xml:space="preserve"> и изискват от съответния икономически оператор, в определен от тях срок да предприеме необходимите коригиращи действия</w:t>
      </w:r>
      <w:r w:rsidR="00630181" w:rsidRPr="0064283D">
        <w:rPr>
          <w:rFonts w:ascii="Times New Roman" w:hAnsi="Times New Roman"/>
          <w:sz w:val="24"/>
          <w:szCs w:val="24"/>
        </w:rPr>
        <w:t xml:space="preserve"> по чл. </w:t>
      </w:r>
      <w:r w:rsidR="00DD7C67" w:rsidRPr="0064283D">
        <w:rPr>
          <w:rFonts w:ascii="Times New Roman" w:hAnsi="Times New Roman"/>
          <w:sz w:val="24"/>
          <w:szCs w:val="24"/>
        </w:rPr>
        <w:t>80и</w:t>
      </w:r>
      <w:r w:rsidR="007F1DA8" w:rsidRPr="0064283D">
        <w:rPr>
          <w:rFonts w:ascii="Times New Roman" w:hAnsi="Times New Roman"/>
          <w:sz w:val="24"/>
          <w:szCs w:val="24"/>
        </w:rPr>
        <w:t>, ал. 2</w:t>
      </w:r>
      <w:r w:rsidRPr="0064283D">
        <w:rPr>
          <w:rFonts w:ascii="Times New Roman" w:hAnsi="Times New Roman"/>
          <w:sz w:val="24"/>
          <w:szCs w:val="24"/>
        </w:rPr>
        <w:t xml:space="preserve">, когато установят, че </w:t>
      </w:r>
      <w:r w:rsidR="00BB7B36" w:rsidRPr="0064283D">
        <w:rPr>
          <w:rFonts w:ascii="Times New Roman" w:hAnsi="Times New Roman"/>
          <w:sz w:val="24"/>
          <w:szCs w:val="24"/>
        </w:rPr>
        <w:t>морското оборудване</w:t>
      </w:r>
      <w:r w:rsidRPr="0064283D">
        <w:rPr>
          <w:rFonts w:ascii="Times New Roman" w:hAnsi="Times New Roman"/>
          <w:sz w:val="24"/>
          <w:szCs w:val="24"/>
        </w:rPr>
        <w:t xml:space="preserve"> не представлява риск, но:</w:t>
      </w:r>
      <w:r w:rsidR="00BB7B36" w:rsidRPr="0064283D">
        <w:rPr>
          <w:rFonts w:ascii="Times New Roman" w:hAnsi="Times New Roman"/>
          <w:sz w:val="24"/>
          <w:szCs w:val="24"/>
        </w:rPr>
        <w:t xml:space="preserve"> </w:t>
      </w:r>
    </w:p>
    <w:p w:rsidR="00D45961" w:rsidRPr="0064283D" w:rsidRDefault="00D45961" w:rsidP="00D45961">
      <w:pPr>
        <w:ind w:firstLine="720"/>
        <w:jc w:val="both"/>
        <w:rPr>
          <w:sz w:val="24"/>
          <w:szCs w:val="24"/>
          <w:lang w:val="bg-BG"/>
        </w:rPr>
      </w:pPr>
      <w:r w:rsidRPr="0064283D">
        <w:rPr>
          <w:sz w:val="24"/>
          <w:szCs w:val="24"/>
          <w:lang w:val="bg-BG"/>
        </w:rPr>
        <w:t>1. </w:t>
      </w:r>
      <w:r w:rsidR="00D55F68" w:rsidRPr="0064283D">
        <w:rPr>
          <w:color w:val="000000" w:themeColor="text1"/>
          <w:sz w:val="24"/>
          <w:szCs w:val="24"/>
          <w:lang w:val="bg-BG"/>
        </w:rPr>
        <w:t>маркировката „щурвал“ е положена в нарушение на изискванията на Директива 2014/90/ЕС</w:t>
      </w:r>
      <w:r w:rsidRPr="0064283D">
        <w:rPr>
          <w:sz w:val="24"/>
          <w:szCs w:val="24"/>
          <w:lang w:val="bg-BG"/>
        </w:rPr>
        <w:t>;</w:t>
      </w:r>
    </w:p>
    <w:p w:rsidR="00D45961" w:rsidRPr="0064283D" w:rsidRDefault="00D45961" w:rsidP="00D45961">
      <w:pPr>
        <w:ind w:firstLine="720"/>
        <w:jc w:val="both"/>
        <w:rPr>
          <w:sz w:val="24"/>
          <w:szCs w:val="24"/>
          <w:lang w:val="bg-BG"/>
        </w:rPr>
      </w:pPr>
      <w:r w:rsidRPr="0064283D">
        <w:rPr>
          <w:sz w:val="24"/>
          <w:szCs w:val="24"/>
          <w:lang w:val="bg-BG"/>
        </w:rPr>
        <w:t>2. </w:t>
      </w:r>
      <w:r w:rsidR="008B7DDE" w:rsidRPr="0064283D">
        <w:rPr>
          <w:color w:val="000000" w:themeColor="text1"/>
          <w:sz w:val="24"/>
          <w:szCs w:val="24"/>
          <w:lang w:val="bg-BG"/>
        </w:rPr>
        <w:t>маркировката „щурвал“ не е положена</w:t>
      </w:r>
      <w:r w:rsidRPr="0064283D">
        <w:rPr>
          <w:sz w:val="24"/>
          <w:szCs w:val="24"/>
          <w:lang w:val="bg-BG"/>
        </w:rPr>
        <w:t>;</w:t>
      </w:r>
    </w:p>
    <w:p w:rsidR="00D45961" w:rsidRPr="0064283D" w:rsidRDefault="00D45961" w:rsidP="00D45961">
      <w:pPr>
        <w:ind w:firstLine="720"/>
        <w:jc w:val="both"/>
        <w:rPr>
          <w:sz w:val="24"/>
          <w:szCs w:val="24"/>
          <w:lang w:val="bg-BG"/>
        </w:rPr>
      </w:pPr>
      <w:r w:rsidRPr="0064283D">
        <w:rPr>
          <w:sz w:val="24"/>
          <w:szCs w:val="24"/>
          <w:lang w:val="bg-BG"/>
        </w:rPr>
        <w:t>3. </w:t>
      </w:r>
      <w:r w:rsidR="008B7DDE" w:rsidRPr="0064283D">
        <w:rPr>
          <w:color w:val="000000" w:themeColor="text1"/>
          <w:sz w:val="24"/>
          <w:szCs w:val="24"/>
          <w:lang w:val="bg-BG"/>
        </w:rPr>
        <w:t>декларацията на ЕС за съответствие не е съставена</w:t>
      </w:r>
      <w:r w:rsidRPr="0064283D">
        <w:rPr>
          <w:sz w:val="24"/>
          <w:szCs w:val="24"/>
          <w:lang w:val="bg-BG"/>
        </w:rPr>
        <w:t>;</w:t>
      </w:r>
    </w:p>
    <w:p w:rsidR="00D45961" w:rsidRPr="0064283D" w:rsidRDefault="008B7DDE" w:rsidP="00D45961">
      <w:pPr>
        <w:ind w:firstLine="720"/>
        <w:jc w:val="both"/>
        <w:rPr>
          <w:sz w:val="24"/>
          <w:szCs w:val="24"/>
          <w:lang w:val="bg-BG"/>
        </w:rPr>
      </w:pPr>
      <w:r w:rsidRPr="0064283D">
        <w:rPr>
          <w:sz w:val="24"/>
          <w:szCs w:val="24"/>
          <w:lang w:val="bg-BG"/>
        </w:rPr>
        <w:t>4</w:t>
      </w:r>
      <w:r w:rsidR="00D45961" w:rsidRPr="0064283D">
        <w:rPr>
          <w:sz w:val="24"/>
          <w:szCs w:val="24"/>
          <w:lang w:val="bg-BG"/>
        </w:rPr>
        <w:t>. </w:t>
      </w:r>
      <w:r w:rsidRPr="0064283D">
        <w:rPr>
          <w:color w:val="000000" w:themeColor="text1"/>
          <w:sz w:val="24"/>
          <w:szCs w:val="24"/>
          <w:lang w:val="bg-BG"/>
        </w:rPr>
        <w:t>декларацията на ЕС за съответствие не е съставена правилно</w:t>
      </w:r>
      <w:r w:rsidR="00D45961" w:rsidRPr="0064283D">
        <w:rPr>
          <w:sz w:val="24"/>
          <w:szCs w:val="24"/>
          <w:lang w:val="bg-BG"/>
        </w:rPr>
        <w:t>;</w:t>
      </w:r>
    </w:p>
    <w:p w:rsidR="008B7DDE" w:rsidRPr="0064283D" w:rsidRDefault="008B7DDE" w:rsidP="00D45961">
      <w:pPr>
        <w:ind w:firstLine="720"/>
        <w:jc w:val="both"/>
        <w:rPr>
          <w:sz w:val="24"/>
          <w:szCs w:val="24"/>
          <w:lang w:val="bg-BG"/>
        </w:rPr>
      </w:pPr>
      <w:r w:rsidRPr="0064283D">
        <w:rPr>
          <w:color w:val="000000" w:themeColor="text1"/>
          <w:sz w:val="24"/>
          <w:szCs w:val="24"/>
          <w:lang w:val="bg-BG"/>
        </w:rPr>
        <w:t xml:space="preserve">5. </w:t>
      </w:r>
      <w:r w:rsidR="000F053A" w:rsidRPr="0064283D">
        <w:rPr>
          <w:sz w:val="24"/>
          <w:szCs w:val="24"/>
          <w:lang w:val="bg-BG"/>
        </w:rPr>
        <w:t>техническата документация не е налице или не е пълна;</w:t>
      </w:r>
    </w:p>
    <w:p w:rsidR="00D45961" w:rsidRPr="0064283D" w:rsidRDefault="00F307D9" w:rsidP="00D45961">
      <w:pPr>
        <w:ind w:firstLine="720"/>
        <w:jc w:val="both"/>
        <w:rPr>
          <w:sz w:val="24"/>
          <w:szCs w:val="24"/>
          <w:lang w:val="bg-BG"/>
        </w:rPr>
      </w:pPr>
      <w:r w:rsidRPr="0064283D">
        <w:rPr>
          <w:sz w:val="24"/>
          <w:szCs w:val="24"/>
          <w:lang w:val="bg-BG"/>
        </w:rPr>
        <w:t>6</w:t>
      </w:r>
      <w:r w:rsidR="00D45961" w:rsidRPr="0064283D">
        <w:rPr>
          <w:sz w:val="24"/>
          <w:szCs w:val="24"/>
          <w:lang w:val="bg-BG"/>
        </w:rPr>
        <w:t>. </w:t>
      </w:r>
      <w:r w:rsidR="000F053A" w:rsidRPr="0064283D">
        <w:rPr>
          <w:color w:val="000000" w:themeColor="text1"/>
          <w:sz w:val="24"/>
          <w:szCs w:val="24"/>
          <w:lang w:val="bg-BG"/>
        </w:rPr>
        <w:t>декларацията на ЕС за съответствие не е била изпратена на кораб</w:t>
      </w:r>
      <w:r w:rsidR="00AA62AA" w:rsidRPr="0064283D">
        <w:rPr>
          <w:color w:val="000000" w:themeColor="text1"/>
          <w:sz w:val="24"/>
          <w:szCs w:val="24"/>
          <w:lang w:val="bg-BG"/>
        </w:rPr>
        <w:t>а</w:t>
      </w:r>
      <w:r w:rsidR="000F053A" w:rsidRPr="0064283D">
        <w:rPr>
          <w:color w:val="000000" w:themeColor="text1"/>
          <w:sz w:val="24"/>
          <w:szCs w:val="24"/>
          <w:lang w:val="bg-BG"/>
        </w:rPr>
        <w:t>;</w:t>
      </w:r>
    </w:p>
    <w:p w:rsidR="00D45961" w:rsidRPr="0064283D" w:rsidRDefault="00F307D9" w:rsidP="00D45961">
      <w:pPr>
        <w:ind w:firstLine="720"/>
        <w:jc w:val="both"/>
        <w:rPr>
          <w:sz w:val="24"/>
          <w:szCs w:val="24"/>
          <w:lang w:val="bg-BG"/>
        </w:rPr>
      </w:pPr>
      <w:r w:rsidRPr="0064283D">
        <w:rPr>
          <w:sz w:val="24"/>
          <w:szCs w:val="24"/>
          <w:lang w:val="bg-BG"/>
        </w:rPr>
        <w:t>7</w:t>
      </w:r>
      <w:r w:rsidR="00D45961" w:rsidRPr="0064283D">
        <w:rPr>
          <w:sz w:val="24"/>
          <w:szCs w:val="24"/>
          <w:lang w:val="bg-BG"/>
        </w:rPr>
        <w:t>. </w:t>
      </w:r>
      <w:r w:rsidR="008B7DDE" w:rsidRPr="0064283D">
        <w:rPr>
          <w:color w:val="000000" w:themeColor="text1"/>
          <w:sz w:val="24"/>
          <w:szCs w:val="24"/>
          <w:lang w:val="bg-BG"/>
        </w:rPr>
        <w:t>не е нанесен по подходящ начин типът, партидният или серийният номер или друг елемент, позволяващ идентифициране на оборудването върху морското оборудване, а когато размерът или естеството му не го позволяват върху опаковката му и/или в придружаващ го документ</w:t>
      </w:r>
      <w:r w:rsidR="00D45961" w:rsidRPr="0064283D">
        <w:rPr>
          <w:sz w:val="24"/>
          <w:szCs w:val="24"/>
          <w:lang w:val="bg-BG"/>
        </w:rPr>
        <w:t>;</w:t>
      </w:r>
    </w:p>
    <w:p w:rsidR="00D45961" w:rsidRPr="0064283D" w:rsidRDefault="00F307D9" w:rsidP="00D45961">
      <w:pPr>
        <w:ind w:firstLine="720"/>
        <w:jc w:val="both"/>
        <w:rPr>
          <w:sz w:val="24"/>
          <w:szCs w:val="24"/>
          <w:lang w:val="bg-BG"/>
        </w:rPr>
      </w:pPr>
      <w:r w:rsidRPr="0064283D">
        <w:rPr>
          <w:sz w:val="24"/>
          <w:szCs w:val="24"/>
          <w:lang w:val="bg-BG"/>
        </w:rPr>
        <w:lastRenderedPageBreak/>
        <w:t>8</w:t>
      </w:r>
      <w:r w:rsidR="00D45961" w:rsidRPr="0064283D">
        <w:rPr>
          <w:sz w:val="24"/>
          <w:szCs w:val="24"/>
          <w:lang w:val="bg-BG"/>
        </w:rPr>
        <w:t>. </w:t>
      </w:r>
      <w:r w:rsidRPr="0064283D">
        <w:rPr>
          <w:color w:val="000000" w:themeColor="text1"/>
          <w:sz w:val="24"/>
          <w:szCs w:val="24"/>
          <w:lang w:val="bg-BG"/>
        </w:rPr>
        <w:t>не е указано по подходящ начин името, регистрираното търговско име или регистрираната търговска марка на производителя, както и неговият адрес и една точка за контакт с производителя върху оборудването или върху опаковката му и/или в придружаващ го документ</w:t>
      </w:r>
      <w:r w:rsidR="00D45961" w:rsidRPr="0064283D">
        <w:rPr>
          <w:sz w:val="24"/>
          <w:szCs w:val="24"/>
          <w:lang w:val="bg-BG"/>
        </w:rPr>
        <w:t>;</w:t>
      </w:r>
    </w:p>
    <w:p w:rsidR="00D45961" w:rsidRPr="0064283D" w:rsidRDefault="00F307D9" w:rsidP="00D45961">
      <w:pPr>
        <w:ind w:firstLine="720"/>
        <w:jc w:val="both"/>
        <w:rPr>
          <w:color w:val="000000" w:themeColor="text1"/>
          <w:sz w:val="24"/>
          <w:szCs w:val="24"/>
          <w:lang w:val="bg-BG"/>
        </w:rPr>
      </w:pPr>
      <w:r w:rsidRPr="0064283D">
        <w:rPr>
          <w:sz w:val="24"/>
          <w:szCs w:val="24"/>
          <w:lang w:val="bg-BG"/>
        </w:rPr>
        <w:t>9</w:t>
      </w:r>
      <w:r w:rsidR="00D45961" w:rsidRPr="0064283D">
        <w:rPr>
          <w:sz w:val="24"/>
          <w:szCs w:val="24"/>
          <w:lang w:val="bg-BG"/>
        </w:rPr>
        <w:t>. </w:t>
      </w:r>
      <w:r w:rsidRPr="0064283D">
        <w:rPr>
          <w:color w:val="000000" w:themeColor="text1"/>
          <w:sz w:val="24"/>
          <w:szCs w:val="24"/>
          <w:lang w:val="bg-BG"/>
        </w:rPr>
        <w:t>не е указано по подходящ начин името, регистрираното търговско име или регистрираната търговска марка на вносителя, както и неговият адрес върху оборудването или върху опаковката му и/или в придружаващ го документ;</w:t>
      </w:r>
    </w:p>
    <w:p w:rsidR="00F307D9" w:rsidRPr="0064283D" w:rsidRDefault="00F307D9" w:rsidP="00D45961">
      <w:pPr>
        <w:ind w:firstLine="720"/>
        <w:jc w:val="both"/>
        <w:rPr>
          <w:sz w:val="24"/>
          <w:szCs w:val="24"/>
          <w:lang w:val="bg-BG"/>
        </w:rPr>
      </w:pPr>
      <w:r w:rsidRPr="0064283D">
        <w:rPr>
          <w:color w:val="000000" w:themeColor="text1"/>
          <w:sz w:val="24"/>
          <w:szCs w:val="24"/>
          <w:lang w:val="bg-BG"/>
        </w:rPr>
        <w:t>10. морското оборудване не се придружава от инструкции и цялата необходима информация за безопасното монтиране на борда и безопасното използване на продукта, включително ограниченията при използване, ако има такива, които могат лесно да бъдат разбрани от потребителите.</w:t>
      </w:r>
    </w:p>
    <w:p w:rsidR="00D45961" w:rsidRPr="0064283D" w:rsidRDefault="00D45961" w:rsidP="00D45961">
      <w:pPr>
        <w:ind w:firstLine="720"/>
        <w:jc w:val="both"/>
        <w:rPr>
          <w:sz w:val="24"/>
          <w:szCs w:val="24"/>
          <w:lang w:val="bg-BG"/>
        </w:rPr>
      </w:pPr>
      <w:r w:rsidRPr="0064283D">
        <w:rPr>
          <w:sz w:val="24"/>
          <w:szCs w:val="24"/>
          <w:lang w:val="bg-BG"/>
        </w:rPr>
        <w:t xml:space="preserve">(2) Когато несъответствието по ал. 1 не е отстранено в определения срок, </w:t>
      </w:r>
      <w:r w:rsidR="00DD7C67" w:rsidRPr="0064283D">
        <w:rPr>
          <w:sz w:val="24"/>
          <w:szCs w:val="24"/>
          <w:lang w:val="bg-BG"/>
        </w:rPr>
        <w:t xml:space="preserve">изпълнителният </w:t>
      </w:r>
      <w:r w:rsidR="000968B3" w:rsidRPr="0064283D">
        <w:rPr>
          <w:sz w:val="24"/>
          <w:szCs w:val="24"/>
          <w:lang w:val="bg-BG"/>
        </w:rPr>
        <w:t xml:space="preserve">директор на </w:t>
      </w:r>
      <w:r w:rsidR="00CC275A" w:rsidRPr="0064283D">
        <w:rPr>
          <w:sz w:val="24"/>
          <w:szCs w:val="24"/>
          <w:lang w:val="bg-BG"/>
        </w:rPr>
        <w:t>И</w:t>
      </w:r>
      <w:r w:rsidR="000968B3" w:rsidRPr="0064283D">
        <w:rPr>
          <w:sz w:val="24"/>
          <w:szCs w:val="24"/>
          <w:lang w:val="bg-BG"/>
        </w:rPr>
        <w:t xml:space="preserve">зпълнителна агенция „Морска администрация” или оправомощени от него длъжностни лица със заповед </w:t>
      </w:r>
      <w:r w:rsidRPr="0064283D">
        <w:rPr>
          <w:sz w:val="24"/>
          <w:szCs w:val="24"/>
          <w:lang w:val="bg-BG"/>
        </w:rPr>
        <w:t>налагат необходимите ограничителни мерки</w:t>
      </w:r>
      <w:r w:rsidR="006B559A" w:rsidRPr="0064283D">
        <w:rPr>
          <w:sz w:val="24"/>
          <w:szCs w:val="24"/>
          <w:lang w:val="bg-BG"/>
        </w:rPr>
        <w:t xml:space="preserve"> по чл. </w:t>
      </w:r>
      <w:r w:rsidR="00DD7C67" w:rsidRPr="0064283D">
        <w:rPr>
          <w:sz w:val="24"/>
          <w:szCs w:val="24"/>
          <w:lang w:val="bg-BG"/>
        </w:rPr>
        <w:t>80и</w:t>
      </w:r>
      <w:r w:rsidR="00FD3FEF" w:rsidRPr="0064283D">
        <w:rPr>
          <w:sz w:val="24"/>
          <w:szCs w:val="24"/>
          <w:lang w:val="bg-BG"/>
        </w:rPr>
        <w:t>, ал. 1</w:t>
      </w:r>
      <w:r w:rsidR="002D6A67" w:rsidRPr="0064283D">
        <w:rPr>
          <w:sz w:val="24"/>
          <w:szCs w:val="24"/>
          <w:lang w:val="bg-BG"/>
        </w:rPr>
        <w:t>.</w:t>
      </w:r>
    </w:p>
    <w:p w:rsidR="00DD7C67" w:rsidRPr="0064283D" w:rsidRDefault="00DD7C67" w:rsidP="00D45961">
      <w:pPr>
        <w:ind w:firstLine="720"/>
        <w:jc w:val="both"/>
        <w:rPr>
          <w:sz w:val="24"/>
          <w:szCs w:val="24"/>
          <w:lang w:val="bg-BG"/>
        </w:rPr>
      </w:pPr>
    </w:p>
    <w:p w:rsidR="00332362" w:rsidRPr="0064283D" w:rsidRDefault="00D45961" w:rsidP="00332362">
      <w:pPr>
        <w:pStyle w:val="StyleFirstline05Before6pt"/>
        <w:spacing w:before="0" w:line="240" w:lineRule="auto"/>
        <w:rPr>
          <w:rFonts w:ascii="Times New Roman" w:hAnsi="Times New Roman"/>
          <w:sz w:val="24"/>
          <w:szCs w:val="24"/>
        </w:rPr>
      </w:pPr>
      <w:r w:rsidRPr="0064283D">
        <w:rPr>
          <w:rFonts w:ascii="Times New Roman" w:hAnsi="Times New Roman"/>
          <w:b/>
          <w:sz w:val="24"/>
          <w:szCs w:val="24"/>
        </w:rPr>
        <w:t>Чл. </w:t>
      </w:r>
      <w:r w:rsidR="00DD7C67" w:rsidRPr="0064283D">
        <w:rPr>
          <w:rFonts w:ascii="Times New Roman" w:hAnsi="Times New Roman"/>
          <w:b/>
          <w:sz w:val="24"/>
          <w:szCs w:val="24"/>
        </w:rPr>
        <w:t>80р</w:t>
      </w:r>
      <w:r w:rsidRPr="0064283D">
        <w:rPr>
          <w:rFonts w:ascii="Times New Roman" w:hAnsi="Times New Roman"/>
          <w:b/>
          <w:sz w:val="24"/>
          <w:szCs w:val="24"/>
        </w:rPr>
        <w:t>.</w:t>
      </w:r>
      <w:r w:rsidRPr="0064283D">
        <w:rPr>
          <w:rFonts w:ascii="Times New Roman" w:hAnsi="Times New Roman"/>
          <w:sz w:val="24"/>
          <w:szCs w:val="24"/>
        </w:rPr>
        <w:t> В случаите по чл. </w:t>
      </w:r>
      <w:r w:rsidR="00DD7C67" w:rsidRPr="0064283D">
        <w:rPr>
          <w:rFonts w:ascii="Times New Roman" w:hAnsi="Times New Roman"/>
          <w:sz w:val="24"/>
          <w:szCs w:val="24"/>
        </w:rPr>
        <w:t>80к</w:t>
      </w:r>
      <w:r w:rsidRPr="0064283D">
        <w:rPr>
          <w:rFonts w:ascii="Times New Roman" w:hAnsi="Times New Roman"/>
          <w:sz w:val="24"/>
          <w:szCs w:val="24"/>
        </w:rPr>
        <w:t xml:space="preserve">, </w:t>
      </w:r>
      <w:r w:rsidR="00DD7C67" w:rsidRPr="0064283D">
        <w:rPr>
          <w:rFonts w:ascii="Times New Roman" w:hAnsi="Times New Roman"/>
          <w:sz w:val="24"/>
          <w:szCs w:val="24"/>
        </w:rPr>
        <w:t xml:space="preserve">80о </w:t>
      </w:r>
      <w:r w:rsidRPr="0064283D">
        <w:rPr>
          <w:rFonts w:ascii="Times New Roman" w:hAnsi="Times New Roman"/>
          <w:sz w:val="24"/>
          <w:szCs w:val="24"/>
        </w:rPr>
        <w:t xml:space="preserve">и </w:t>
      </w:r>
      <w:r w:rsidR="00DD7C67" w:rsidRPr="0064283D">
        <w:rPr>
          <w:rFonts w:ascii="Times New Roman" w:hAnsi="Times New Roman"/>
          <w:sz w:val="24"/>
          <w:szCs w:val="24"/>
        </w:rPr>
        <w:t xml:space="preserve">80п </w:t>
      </w:r>
      <w:r w:rsidRPr="0064283D">
        <w:rPr>
          <w:rFonts w:ascii="Times New Roman" w:hAnsi="Times New Roman"/>
          <w:sz w:val="24"/>
          <w:szCs w:val="24"/>
        </w:rPr>
        <w:t xml:space="preserve">икономическият оператор гарантира, че са предприети всички необходими коригиращи действия по отношение на </w:t>
      </w:r>
      <w:r w:rsidR="0085709A" w:rsidRPr="0064283D">
        <w:rPr>
          <w:rFonts w:ascii="Times New Roman" w:hAnsi="Times New Roman"/>
          <w:sz w:val="24"/>
          <w:szCs w:val="24"/>
        </w:rPr>
        <w:t>морско</w:t>
      </w:r>
      <w:r w:rsidR="000968B3" w:rsidRPr="0064283D">
        <w:rPr>
          <w:rFonts w:ascii="Times New Roman" w:hAnsi="Times New Roman"/>
          <w:sz w:val="24"/>
          <w:szCs w:val="24"/>
        </w:rPr>
        <w:t xml:space="preserve">то </w:t>
      </w:r>
      <w:r w:rsidR="0085709A" w:rsidRPr="0064283D">
        <w:rPr>
          <w:rFonts w:ascii="Times New Roman" w:hAnsi="Times New Roman"/>
          <w:sz w:val="24"/>
          <w:szCs w:val="24"/>
        </w:rPr>
        <w:t>оборудване</w:t>
      </w:r>
      <w:r w:rsidRPr="0064283D">
        <w:rPr>
          <w:rFonts w:ascii="Times New Roman" w:hAnsi="Times New Roman"/>
          <w:sz w:val="24"/>
          <w:szCs w:val="24"/>
        </w:rPr>
        <w:t>, ко</w:t>
      </w:r>
      <w:r w:rsidR="0085709A" w:rsidRPr="0064283D">
        <w:rPr>
          <w:rFonts w:ascii="Times New Roman" w:hAnsi="Times New Roman"/>
          <w:sz w:val="24"/>
          <w:szCs w:val="24"/>
        </w:rPr>
        <w:t>е</w:t>
      </w:r>
      <w:r w:rsidRPr="0064283D">
        <w:rPr>
          <w:rFonts w:ascii="Times New Roman" w:hAnsi="Times New Roman"/>
          <w:sz w:val="24"/>
          <w:szCs w:val="24"/>
        </w:rPr>
        <w:t>то той е предоставил на пазара в целия Европейски съюз</w:t>
      </w:r>
      <w:r w:rsidR="00DC1D59" w:rsidRPr="0064283D">
        <w:rPr>
          <w:rFonts w:ascii="Times New Roman" w:hAnsi="Times New Roman"/>
          <w:sz w:val="24"/>
          <w:szCs w:val="24"/>
        </w:rPr>
        <w:t xml:space="preserve"> или </w:t>
      </w:r>
      <w:r w:rsidR="00DD7C67" w:rsidRPr="0064283D">
        <w:rPr>
          <w:rFonts w:ascii="Times New Roman" w:hAnsi="Times New Roman"/>
          <w:sz w:val="24"/>
          <w:szCs w:val="24"/>
        </w:rPr>
        <w:t xml:space="preserve">е монтирано </w:t>
      </w:r>
      <w:r w:rsidR="00DC1D59" w:rsidRPr="0064283D">
        <w:rPr>
          <w:rFonts w:ascii="Times New Roman" w:hAnsi="Times New Roman"/>
          <w:sz w:val="24"/>
          <w:szCs w:val="24"/>
        </w:rPr>
        <w:t>на борда на морски кораби, плаващи под знамето на държава</w:t>
      </w:r>
      <w:r w:rsidR="00E9408C" w:rsidRPr="0064283D">
        <w:rPr>
          <w:rFonts w:ascii="Times New Roman" w:hAnsi="Times New Roman"/>
          <w:sz w:val="24"/>
          <w:szCs w:val="24"/>
        </w:rPr>
        <w:t>-</w:t>
      </w:r>
      <w:r w:rsidR="00DC1D59" w:rsidRPr="0064283D">
        <w:rPr>
          <w:rFonts w:ascii="Times New Roman" w:hAnsi="Times New Roman"/>
          <w:sz w:val="24"/>
          <w:szCs w:val="24"/>
        </w:rPr>
        <w:t>членка на Европейския съюз</w:t>
      </w:r>
      <w:r w:rsidRPr="0064283D">
        <w:rPr>
          <w:rFonts w:ascii="Times New Roman" w:hAnsi="Times New Roman"/>
          <w:sz w:val="24"/>
          <w:szCs w:val="24"/>
        </w:rPr>
        <w:t>.</w:t>
      </w:r>
    </w:p>
    <w:p w:rsidR="00332362" w:rsidRPr="0064283D" w:rsidRDefault="00332362" w:rsidP="00332362">
      <w:pPr>
        <w:pStyle w:val="StyleFirstline05Before6pt"/>
        <w:spacing w:before="0" w:line="240" w:lineRule="auto"/>
        <w:rPr>
          <w:rFonts w:ascii="Times New Roman" w:hAnsi="Times New Roman"/>
          <w:b/>
          <w:color w:val="000000" w:themeColor="text1"/>
          <w:sz w:val="24"/>
          <w:szCs w:val="24"/>
        </w:rPr>
      </w:pPr>
    </w:p>
    <w:p w:rsidR="00A54208" w:rsidRPr="0064283D" w:rsidRDefault="00A54208" w:rsidP="00332362">
      <w:pPr>
        <w:pStyle w:val="StyleFirstline05Before6pt"/>
        <w:spacing w:before="0" w:line="240" w:lineRule="auto"/>
        <w:rPr>
          <w:rFonts w:ascii="Times New Roman" w:hAnsi="Times New Roman"/>
          <w:sz w:val="24"/>
          <w:szCs w:val="24"/>
        </w:rPr>
      </w:pPr>
      <w:r w:rsidRPr="0064283D">
        <w:rPr>
          <w:rFonts w:ascii="Times New Roman" w:hAnsi="Times New Roman"/>
          <w:b/>
          <w:color w:val="000000" w:themeColor="text1"/>
          <w:sz w:val="24"/>
          <w:szCs w:val="24"/>
        </w:rPr>
        <w:t xml:space="preserve">Чл. </w:t>
      </w:r>
      <w:r w:rsidR="00DD7C67" w:rsidRPr="0064283D">
        <w:rPr>
          <w:rFonts w:ascii="Times New Roman" w:hAnsi="Times New Roman"/>
          <w:b/>
          <w:color w:val="000000" w:themeColor="text1"/>
          <w:sz w:val="24"/>
          <w:szCs w:val="24"/>
        </w:rPr>
        <w:t>80с</w:t>
      </w:r>
      <w:r w:rsidR="00F90907" w:rsidRPr="0064283D">
        <w:rPr>
          <w:rFonts w:ascii="Times New Roman" w:hAnsi="Times New Roman"/>
          <w:b/>
          <w:color w:val="000000" w:themeColor="text1"/>
          <w:sz w:val="24"/>
          <w:szCs w:val="24"/>
        </w:rPr>
        <w:t xml:space="preserve">. </w:t>
      </w:r>
      <w:r w:rsidRPr="0064283D">
        <w:rPr>
          <w:rFonts w:ascii="Times New Roman" w:hAnsi="Times New Roman"/>
          <w:color w:val="000000"/>
          <w:sz w:val="24"/>
          <w:szCs w:val="24"/>
        </w:rPr>
        <w:t xml:space="preserve">При извършване на проверки </w:t>
      </w:r>
      <w:r w:rsidRPr="0064283D">
        <w:rPr>
          <w:rFonts w:ascii="Times New Roman" w:hAnsi="Times New Roman"/>
          <w:color w:val="000000" w:themeColor="text1"/>
          <w:sz w:val="24"/>
          <w:szCs w:val="24"/>
        </w:rPr>
        <w:t xml:space="preserve">инспекторите по чл. 80а, ал. </w:t>
      </w:r>
      <w:r w:rsidR="00E276E3" w:rsidRPr="0064283D">
        <w:rPr>
          <w:rFonts w:ascii="Times New Roman" w:hAnsi="Times New Roman"/>
          <w:color w:val="000000" w:themeColor="text1"/>
          <w:sz w:val="24"/>
          <w:szCs w:val="24"/>
        </w:rPr>
        <w:t>3</w:t>
      </w:r>
      <w:r w:rsidRPr="0064283D">
        <w:rPr>
          <w:rFonts w:ascii="Times New Roman" w:hAnsi="Times New Roman"/>
          <w:color w:val="000000"/>
          <w:sz w:val="24"/>
          <w:szCs w:val="24"/>
        </w:rPr>
        <w:t xml:space="preserve"> могат да поискат съдействие от органите на Министерството на вътрешните работи и от компетентните органи на местното самоуправление.</w:t>
      </w:r>
    </w:p>
    <w:p w:rsidR="00A54208" w:rsidRPr="0064283D" w:rsidRDefault="00A54208" w:rsidP="00A54208">
      <w:pPr>
        <w:widowControl/>
        <w:autoSpaceDE/>
        <w:autoSpaceDN/>
        <w:adjustRightInd/>
        <w:textAlignment w:val="center"/>
        <w:rPr>
          <w:color w:val="000000"/>
          <w:sz w:val="24"/>
          <w:szCs w:val="24"/>
          <w:lang w:val="bg-BG"/>
        </w:rPr>
      </w:pPr>
    </w:p>
    <w:p w:rsidR="00564735" w:rsidRPr="00EC66BA" w:rsidRDefault="00B81BF8" w:rsidP="00564735">
      <w:pPr>
        <w:ind w:firstLine="720"/>
        <w:jc w:val="both"/>
        <w:textAlignment w:val="center"/>
        <w:rPr>
          <w:color w:val="000000" w:themeColor="text1"/>
          <w:sz w:val="24"/>
          <w:szCs w:val="24"/>
          <w:lang w:val="bg-BG"/>
        </w:rPr>
      </w:pPr>
      <w:r w:rsidRPr="0064283D">
        <w:rPr>
          <w:b/>
          <w:color w:val="000000" w:themeColor="text1"/>
          <w:sz w:val="24"/>
          <w:szCs w:val="24"/>
          <w:lang w:val="bg-BG"/>
        </w:rPr>
        <w:t xml:space="preserve">Чл. </w:t>
      </w:r>
      <w:r w:rsidR="00DD7C67" w:rsidRPr="0064283D">
        <w:rPr>
          <w:b/>
          <w:color w:val="000000" w:themeColor="text1"/>
          <w:sz w:val="24"/>
          <w:szCs w:val="24"/>
          <w:lang w:val="bg-BG"/>
        </w:rPr>
        <w:t>80т</w:t>
      </w:r>
      <w:r w:rsidRPr="0064283D">
        <w:rPr>
          <w:b/>
          <w:color w:val="000000" w:themeColor="text1"/>
          <w:sz w:val="24"/>
          <w:szCs w:val="24"/>
          <w:lang w:val="bg-BG"/>
        </w:rPr>
        <w:t>.</w:t>
      </w:r>
      <w:r w:rsidRPr="0064283D">
        <w:rPr>
          <w:color w:val="000000" w:themeColor="text1"/>
          <w:sz w:val="24"/>
          <w:szCs w:val="24"/>
          <w:lang w:val="bg-BG"/>
        </w:rPr>
        <w:t xml:space="preserve"> </w:t>
      </w:r>
      <w:r w:rsidR="00CC275A" w:rsidRPr="0064283D">
        <w:rPr>
          <w:color w:val="000000" w:themeColor="text1"/>
          <w:sz w:val="24"/>
          <w:szCs w:val="24"/>
          <w:lang w:val="bg-BG"/>
        </w:rPr>
        <w:t>Изпълнителна агенция „</w:t>
      </w:r>
      <w:r w:rsidR="00564735" w:rsidRPr="0064283D">
        <w:rPr>
          <w:color w:val="000000" w:themeColor="text1"/>
          <w:sz w:val="24"/>
          <w:szCs w:val="24"/>
          <w:lang w:val="bg-BG"/>
        </w:rPr>
        <w:t xml:space="preserve">Морска администрация” публикува на </w:t>
      </w:r>
      <w:hyperlink r:id="rId12" w:tgtFrame="_blank" w:history="1">
        <w:r w:rsidR="00564735" w:rsidRPr="0064283D">
          <w:rPr>
            <w:color w:val="000000" w:themeColor="text1"/>
            <w:sz w:val="24"/>
            <w:szCs w:val="24"/>
            <w:lang w:val="bg-BG"/>
          </w:rPr>
          <w:t>страницата</w:t>
        </w:r>
      </w:hyperlink>
      <w:r w:rsidR="00564735" w:rsidRPr="0064283D">
        <w:rPr>
          <w:color w:val="000000" w:themeColor="text1"/>
          <w:sz w:val="24"/>
          <w:szCs w:val="24"/>
          <w:lang w:val="bg-BG"/>
        </w:rPr>
        <w:t xml:space="preserve"> си в интернет </w:t>
      </w:r>
      <w:r w:rsidR="00B70D4E" w:rsidRPr="0064283D">
        <w:rPr>
          <w:color w:val="000000" w:themeColor="text1"/>
          <w:sz w:val="24"/>
          <w:szCs w:val="24"/>
          <w:lang w:val="bg-BG"/>
        </w:rPr>
        <w:t>съответните данни</w:t>
      </w:r>
      <w:r w:rsidR="00564735" w:rsidRPr="0064283D">
        <w:rPr>
          <w:color w:val="000000" w:themeColor="text1"/>
          <w:sz w:val="24"/>
          <w:szCs w:val="24"/>
          <w:lang w:val="bg-BG"/>
        </w:rPr>
        <w:t xml:space="preserve"> относно морското оборудване, за което има издадена заповед на изпълнителния ди</w:t>
      </w:r>
      <w:r w:rsidR="00CC275A" w:rsidRPr="0064283D">
        <w:rPr>
          <w:color w:val="000000" w:themeColor="text1"/>
          <w:sz w:val="24"/>
          <w:szCs w:val="24"/>
          <w:lang w:val="bg-BG"/>
        </w:rPr>
        <w:t>ректор на Изпълнителна агенция „</w:t>
      </w:r>
      <w:r w:rsidR="00564735" w:rsidRPr="0064283D">
        <w:rPr>
          <w:color w:val="000000" w:themeColor="text1"/>
          <w:sz w:val="24"/>
          <w:szCs w:val="24"/>
          <w:lang w:val="bg-BG"/>
        </w:rPr>
        <w:t xml:space="preserve">Морска администрация” по реда на чл. </w:t>
      </w:r>
      <w:r w:rsidR="00DD7C67" w:rsidRPr="0064283D">
        <w:rPr>
          <w:color w:val="000000" w:themeColor="text1"/>
          <w:sz w:val="24"/>
          <w:szCs w:val="24"/>
          <w:lang w:val="bg-BG"/>
        </w:rPr>
        <w:t>80</w:t>
      </w:r>
      <w:r w:rsidR="00CC275A" w:rsidRPr="0064283D">
        <w:rPr>
          <w:color w:val="000000" w:themeColor="text1"/>
          <w:sz w:val="24"/>
          <w:szCs w:val="24"/>
          <w:lang w:val="bg-BG"/>
        </w:rPr>
        <w:t>л</w:t>
      </w:r>
      <w:r w:rsidR="00DD7C67" w:rsidRPr="0064283D">
        <w:rPr>
          <w:color w:val="000000" w:themeColor="text1"/>
          <w:sz w:val="24"/>
          <w:szCs w:val="24"/>
          <w:lang w:val="bg-BG"/>
        </w:rPr>
        <w:t xml:space="preserve">, ал. </w:t>
      </w:r>
      <w:r w:rsidR="00CC275A" w:rsidRPr="0064283D">
        <w:rPr>
          <w:color w:val="000000" w:themeColor="text1"/>
          <w:sz w:val="24"/>
          <w:szCs w:val="24"/>
          <w:lang w:val="bg-BG"/>
        </w:rPr>
        <w:t>1 и чл. 80о, ал. 1</w:t>
      </w:r>
      <w:r w:rsidR="005A38E3" w:rsidRPr="0064283D">
        <w:rPr>
          <w:color w:val="000000" w:themeColor="text1"/>
          <w:sz w:val="24"/>
          <w:szCs w:val="24"/>
          <w:lang w:val="bg-BG"/>
        </w:rPr>
        <w:t>.</w:t>
      </w:r>
      <w:r w:rsidR="00A608C9" w:rsidRPr="0064283D">
        <w:rPr>
          <w:color w:val="000000" w:themeColor="text1"/>
          <w:sz w:val="24"/>
          <w:szCs w:val="24"/>
          <w:lang w:val="bg-BG"/>
        </w:rPr>
        <w:t>“</w:t>
      </w:r>
    </w:p>
    <w:p w:rsidR="001A078D" w:rsidRPr="00EC66BA" w:rsidRDefault="001A078D" w:rsidP="00564735">
      <w:pPr>
        <w:ind w:firstLine="720"/>
        <w:jc w:val="both"/>
        <w:textAlignment w:val="center"/>
        <w:rPr>
          <w:color w:val="000000" w:themeColor="text1"/>
          <w:sz w:val="24"/>
          <w:szCs w:val="24"/>
          <w:lang w:val="bg-BG"/>
        </w:rPr>
      </w:pPr>
    </w:p>
    <w:p w:rsidR="001A078D" w:rsidRPr="0064283D" w:rsidRDefault="001A078D" w:rsidP="001A078D">
      <w:pPr>
        <w:ind w:firstLine="720"/>
        <w:jc w:val="both"/>
        <w:textAlignment w:val="center"/>
        <w:rPr>
          <w:color w:val="000000" w:themeColor="text1"/>
          <w:sz w:val="24"/>
          <w:szCs w:val="24"/>
          <w:lang w:val="bg-BG"/>
        </w:rPr>
      </w:pPr>
      <w:r w:rsidRPr="0064283D">
        <w:rPr>
          <w:b/>
          <w:sz w:val="24"/>
          <w:szCs w:val="24"/>
          <w:lang w:val="bg-BG"/>
        </w:rPr>
        <w:t>§ </w:t>
      </w:r>
      <w:r w:rsidR="005B70C7" w:rsidRPr="0064283D">
        <w:rPr>
          <w:b/>
          <w:sz w:val="24"/>
          <w:szCs w:val="24"/>
          <w:lang w:val="bg-BG"/>
        </w:rPr>
        <w:t>7</w:t>
      </w:r>
      <w:r w:rsidRPr="0064283D">
        <w:rPr>
          <w:b/>
          <w:sz w:val="24"/>
          <w:szCs w:val="24"/>
          <w:lang w:val="bg-BG"/>
        </w:rPr>
        <w:t>.</w:t>
      </w:r>
      <w:r w:rsidRPr="0064283D">
        <w:rPr>
          <w:sz w:val="24"/>
          <w:szCs w:val="24"/>
          <w:lang w:val="bg-BG"/>
        </w:rPr>
        <w:t xml:space="preserve"> </w:t>
      </w:r>
      <w:r w:rsidRPr="0064283D">
        <w:rPr>
          <w:bCs/>
          <w:color w:val="000000" w:themeColor="text1"/>
          <w:sz w:val="24"/>
          <w:szCs w:val="24"/>
          <w:lang w:val="bg-BG"/>
        </w:rPr>
        <w:t>Член 90</w:t>
      </w:r>
      <w:r w:rsidRPr="00EC66BA">
        <w:rPr>
          <w:bCs/>
          <w:color w:val="000000" w:themeColor="text1"/>
          <w:sz w:val="24"/>
          <w:szCs w:val="24"/>
          <w:lang w:val="bg-BG"/>
        </w:rPr>
        <w:t xml:space="preserve"> </w:t>
      </w:r>
      <w:r w:rsidRPr="0064283D">
        <w:rPr>
          <w:bCs/>
          <w:color w:val="000000" w:themeColor="text1"/>
          <w:sz w:val="24"/>
          <w:szCs w:val="24"/>
          <w:lang w:val="bg-BG"/>
        </w:rPr>
        <w:t>се изменя така:</w:t>
      </w:r>
    </w:p>
    <w:p w:rsidR="001A078D" w:rsidRPr="00EC66BA" w:rsidRDefault="001A078D" w:rsidP="001A078D">
      <w:pPr>
        <w:ind w:firstLine="720"/>
        <w:jc w:val="both"/>
        <w:textAlignment w:val="center"/>
        <w:rPr>
          <w:color w:val="000000" w:themeColor="text1"/>
          <w:sz w:val="24"/>
          <w:szCs w:val="24"/>
          <w:lang w:val="bg-BG"/>
        </w:rPr>
      </w:pPr>
      <w:r w:rsidRPr="0064283D">
        <w:rPr>
          <w:color w:val="000000" w:themeColor="text1"/>
          <w:sz w:val="24"/>
          <w:szCs w:val="24"/>
          <w:lang w:val="bg-BG"/>
        </w:rPr>
        <w:t>„</w:t>
      </w:r>
      <w:r w:rsidRPr="00EC66BA">
        <w:rPr>
          <w:color w:val="000000" w:themeColor="text1"/>
          <w:sz w:val="24"/>
          <w:szCs w:val="24"/>
          <w:lang w:val="bg-BG"/>
        </w:rPr>
        <w:t xml:space="preserve">Чл. 90. </w:t>
      </w:r>
      <w:r w:rsidR="00784862" w:rsidRPr="0064283D">
        <w:rPr>
          <w:color w:val="000000" w:themeColor="text1"/>
          <w:sz w:val="24"/>
          <w:szCs w:val="24"/>
          <w:lang w:val="bg-BG"/>
        </w:rPr>
        <w:t xml:space="preserve">(1) </w:t>
      </w:r>
      <w:r w:rsidRPr="00EC66BA">
        <w:rPr>
          <w:color w:val="000000" w:themeColor="text1"/>
          <w:sz w:val="24"/>
          <w:szCs w:val="24"/>
          <w:lang w:val="bg-BG"/>
        </w:rPr>
        <w:t xml:space="preserve">Когато по време на плаване на кораб е извършено престъпление по Наказателния кодекс, капитанът има право да задържи лицето, заподозряно в извършване на престъпление, до предаването му на съответните </w:t>
      </w:r>
      <w:r w:rsidR="008C6A19">
        <w:rPr>
          <w:color w:val="000000" w:themeColor="text1"/>
          <w:sz w:val="24"/>
          <w:szCs w:val="24"/>
          <w:lang w:val="bg-BG"/>
        </w:rPr>
        <w:t>местни органи</w:t>
      </w:r>
      <w:r w:rsidRPr="00EC66BA">
        <w:rPr>
          <w:color w:val="000000" w:themeColor="text1"/>
          <w:sz w:val="24"/>
          <w:szCs w:val="24"/>
          <w:lang w:val="bg-BG"/>
        </w:rPr>
        <w:t xml:space="preserve"> в първото българско пристанище, в което пристигне корабът.</w:t>
      </w:r>
    </w:p>
    <w:p w:rsidR="001A078D" w:rsidRPr="00EC66BA" w:rsidRDefault="00784862" w:rsidP="001A078D">
      <w:pPr>
        <w:ind w:firstLine="720"/>
        <w:jc w:val="both"/>
        <w:textAlignment w:val="center"/>
        <w:rPr>
          <w:color w:val="000000" w:themeColor="text1"/>
          <w:sz w:val="24"/>
          <w:szCs w:val="24"/>
          <w:lang w:val="bg-BG"/>
        </w:rPr>
      </w:pPr>
      <w:r w:rsidRPr="00EC66BA">
        <w:rPr>
          <w:color w:val="000000" w:themeColor="text1"/>
          <w:sz w:val="24"/>
          <w:szCs w:val="24"/>
          <w:lang w:val="bg-BG"/>
        </w:rPr>
        <w:t>(</w:t>
      </w:r>
      <w:r w:rsidRPr="0064283D">
        <w:rPr>
          <w:color w:val="000000" w:themeColor="text1"/>
          <w:sz w:val="24"/>
          <w:szCs w:val="24"/>
          <w:lang w:val="bg-BG"/>
        </w:rPr>
        <w:t>2</w:t>
      </w:r>
      <w:r w:rsidR="001A078D" w:rsidRPr="00EC66BA">
        <w:rPr>
          <w:color w:val="000000" w:themeColor="text1"/>
          <w:sz w:val="24"/>
          <w:szCs w:val="24"/>
          <w:lang w:val="bg-BG"/>
        </w:rPr>
        <w:t>) Когато на кораба бъде извършено престъпление през време на престоя на кораба в българско пристанище, капитанът е длъжен да предаде лицето, извършило престъплението, на съответните местни органи.</w:t>
      </w:r>
      <w:r w:rsidR="001A078D" w:rsidRPr="0064283D">
        <w:rPr>
          <w:color w:val="000000" w:themeColor="text1"/>
          <w:sz w:val="24"/>
          <w:szCs w:val="24"/>
          <w:lang w:val="bg-BG"/>
        </w:rPr>
        <w:t>”</w:t>
      </w:r>
    </w:p>
    <w:p w:rsidR="001A078D" w:rsidRPr="00EC66BA" w:rsidRDefault="001A078D" w:rsidP="001A078D">
      <w:pPr>
        <w:ind w:firstLine="720"/>
        <w:jc w:val="both"/>
        <w:textAlignment w:val="center"/>
        <w:rPr>
          <w:color w:val="000000" w:themeColor="text1"/>
          <w:sz w:val="24"/>
          <w:szCs w:val="24"/>
          <w:lang w:val="bg-BG"/>
        </w:rPr>
      </w:pPr>
    </w:p>
    <w:p w:rsidR="001A078D" w:rsidRPr="00EC66BA" w:rsidRDefault="001A078D" w:rsidP="001A078D">
      <w:pPr>
        <w:ind w:firstLine="720"/>
        <w:jc w:val="both"/>
        <w:textAlignment w:val="center"/>
        <w:rPr>
          <w:bCs/>
          <w:color w:val="000000" w:themeColor="text1"/>
          <w:sz w:val="24"/>
          <w:szCs w:val="24"/>
          <w:lang w:val="bg-BG"/>
        </w:rPr>
      </w:pPr>
      <w:r w:rsidRPr="0064283D">
        <w:rPr>
          <w:b/>
          <w:sz w:val="24"/>
          <w:szCs w:val="24"/>
          <w:lang w:val="bg-BG"/>
        </w:rPr>
        <w:t>§ </w:t>
      </w:r>
      <w:r w:rsidR="005B70C7" w:rsidRPr="0064283D">
        <w:rPr>
          <w:b/>
          <w:sz w:val="24"/>
          <w:szCs w:val="24"/>
          <w:lang w:val="bg-BG"/>
        </w:rPr>
        <w:t>8</w:t>
      </w:r>
      <w:r w:rsidRPr="0064283D">
        <w:rPr>
          <w:b/>
          <w:sz w:val="24"/>
          <w:szCs w:val="24"/>
          <w:lang w:val="bg-BG"/>
        </w:rPr>
        <w:t>.</w:t>
      </w:r>
      <w:r w:rsidRPr="0064283D">
        <w:rPr>
          <w:sz w:val="24"/>
          <w:szCs w:val="24"/>
          <w:lang w:val="bg-BG"/>
        </w:rPr>
        <w:t xml:space="preserve"> </w:t>
      </w:r>
      <w:r w:rsidRPr="00EC66BA">
        <w:rPr>
          <w:bCs/>
          <w:color w:val="000000" w:themeColor="text1"/>
          <w:sz w:val="24"/>
          <w:szCs w:val="24"/>
          <w:lang w:val="bg-BG"/>
        </w:rPr>
        <w:t xml:space="preserve">В чл. </w:t>
      </w:r>
      <w:r w:rsidRPr="0064283D">
        <w:rPr>
          <w:bCs/>
          <w:color w:val="000000" w:themeColor="text1"/>
          <w:sz w:val="24"/>
          <w:szCs w:val="24"/>
          <w:lang w:val="bg-BG"/>
        </w:rPr>
        <w:t>15</w:t>
      </w:r>
      <w:r w:rsidRPr="00EC66BA">
        <w:rPr>
          <w:bCs/>
          <w:color w:val="000000" w:themeColor="text1"/>
          <w:sz w:val="24"/>
          <w:szCs w:val="24"/>
          <w:lang w:val="bg-BG"/>
        </w:rPr>
        <w:t xml:space="preserve">9, ал. </w:t>
      </w:r>
      <w:r w:rsidRPr="0064283D">
        <w:rPr>
          <w:bCs/>
          <w:color w:val="000000" w:themeColor="text1"/>
          <w:sz w:val="24"/>
          <w:szCs w:val="24"/>
          <w:lang w:val="bg-BG"/>
        </w:rPr>
        <w:t>7</w:t>
      </w:r>
      <w:r w:rsidRPr="00EC66BA">
        <w:rPr>
          <w:bCs/>
          <w:color w:val="000000" w:themeColor="text1"/>
          <w:sz w:val="24"/>
          <w:szCs w:val="24"/>
          <w:lang w:val="bg-BG"/>
        </w:rPr>
        <w:t xml:space="preserve"> </w:t>
      </w:r>
      <w:r w:rsidRPr="0064283D">
        <w:rPr>
          <w:bCs/>
          <w:color w:val="000000" w:themeColor="text1"/>
          <w:sz w:val="24"/>
          <w:szCs w:val="24"/>
          <w:lang w:val="bg-BG"/>
        </w:rPr>
        <w:t>се отменя.</w:t>
      </w:r>
    </w:p>
    <w:p w:rsidR="003C27CA" w:rsidRPr="00EC66BA" w:rsidRDefault="003C27CA" w:rsidP="001A078D">
      <w:pPr>
        <w:ind w:firstLine="720"/>
        <w:jc w:val="both"/>
        <w:textAlignment w:val="center"/>
        <w:rPr>
          <w:bCs/>
          <w:color w:val="000000" w:themeColor="text1"/>
          <w:sz w:val="24"/>
          <w:szCs w:val="24"/>
          <w:lang w:val="bg-BG"/>
        </w:rPr>
      </w:pPr>
    </w:p>
    <w:p w:rsidR="003C27CA" w:rsidRPr="00EC66BA" w:rsidRDefault="00B5616F" w:rsidP="001A078D">
      <w:pPr>
        <w:ind w:firstLine="720"/>
        <w:jc w:val="both"/>
        <w:textAlignment w:val="center"/>
        <w:rPr>
          <w:color w:val="000000" w:themeColor="text1"/>
          <w:sz w:val="24"/>
          <w:szCs w:val="24"/>
          <w:lang w:val="bg-BG"/>
        </w:rPr>
      </w:pPr>
      <w:r w:rsidRPr="00EC66BA">
        <w:rPr>
          <w:b/>
          <w:color w:val="000000" w:themeColor="text1"/>
          <w:sz w:val="24"/>
          <w:szCs w:val="24"/>
          <w:lang w:val="bg-BG"/>
        </w:rPr>
        <w:t>§</w:t>
      </w:r>
      <w:r w:rsidR="0053264A" w:rsidRPr="0064283D">
        <w:rPr>
          <w:b/>
          <w:color w:val="000000" w:themeColor="text1"/>
          <w:sz w:val="24"/>
          <w:szCs w:val="24"/>
          <w:lang w:val="bg-BG"/>
        </w:rPr>
        <w:t xml:space="preserve"> </w:t>
      </w:r>
      <w:r w:rsidR="005B70C7" w:rsidRPr="0064283D">
        <w:rPr>
          <w:b/>
          <w:color w:val="000000" w:themeColor="text1"/>
          <w:sz w:val="24"/>
          <w:szCs w:val="24"/>
          <w:lang w:val="bg-BG"/>
        </w:rPr>
        <w:t>9</w:t>
      </w:r>
      <w:r w:rsidRPr="00EC66BA">
        <w:rPr>
          <w:b/>
          <w:color w:val="000000" w:themeColor="text1"/>
          <w:sz w:val="24"/>
          <w:szCs w:val="24"/>
          <w:lang w:val="bg-BG"/>
        </w:rPr>
        <w:t>.</w:t>
      </w:r>
      <w:r w:rsidR="003C27CA" w:rsidRPr="00EC66BA">
        <w:rPr>
          <w:color w:val="000000" w:themeColor="text1"/>
          <w:sz w:val="24"/>
          <w:szCs w:val="24"/>
          <w:lang w:val="bg-BG"/>
        </w:rPr>
        <w:t xml:space="preserve"> В чл. 218 думите „реда на наредбата по чл. 159, ал. 7” се заменят с „общия ред”.</w:t>
      </w:r>
    </w:p>
    <w:p w:rsidR="001A078D" w:rsidRPr="00EC66BA" w:rsidRDefault="001A078D" w:rsidP="001A078D">
      <w:pPr>
        <w:ind w:firstLine="720"/>
        <w:jc w:val="both"/>
        <w:textAlignment w:val="center"/>
        <w:rPr>
          <w:b/>
          <w:color w:val="000000" w:themeColor="text1"/>
          <w:sz w:val="24"/>
          <w:szCs w:val="24"/>
          <w:lang w:val="bg-BG"/>
        </w:rPr>
      </w:pPr>
    </w:p>
    <w:p w:rsidR="003C27CA" w:rsidRPr="00EC66BA" w:rsidRDefault="001A078D" w:rsidP="00564735">
      <w:pPr>
        <w:ind w:firstLine="720"/>
        <w:jc w:val="both"/>
        <w:textAlignment w:val="center"/>
        <w:rPr>
          <w:color w:val="000000" w:themeColor="text1"/>
          <w:sz w:val="24"/>
          <w:szCs w:val="24"/>
          <w:lang w:val="bg-BG"/>
        </w:rPr>
      </w:pPr>
      <w:r w:rsidRPr="0064283D">
        <w:rPr>
          <w:b/>
          <w:sz w:val="24"/>
          <w:szCs w:val="24"/>
          <w:lang w:val="bg-BG"/>
        </w:rPr>
        <w:t>§ </w:t>
      </w:r>
      <w:r w:rsidR="005B70C7" w:rsidRPr="0064283D">
        <w:rPr>
          <w:b/>
          <w:sz w:val="24"/>
          <w:szCs w:val="24"/>
          <w:lang w:val="bg-BG"/>
        </w:rPr>
        <w:t>10</w:t>
      </w:r>
      <w:r w:rsidRPr="0064283D">
        <w:rPr>
          <w:b/>
          <w:sz w:val="24"/>
          <w:szCs w:val="24"/>
          <w:lang w:val="bg-BG"/>
        </w:rPr>
        <w:t>.</w:t>
      </w:r>
      <w:r w:rsidRPr="0064283D">
        <w:rPr>
          <w:sz w:val="24"/>
          <w:szCs w:val="24"/>
          <w:lang w:val="bg-BG"/>
        </w:rPr>
        <w:t xml:space="preserve"> </w:t>
      </w:r>
      <w:r w:rsidRPr="00EC66BA">
        <w:rPr>
          <w:color w:val="000000" w:themeColor="text1"/>
          <w:sz w:val="24"/>
          <w:szCs w:val="24"/>
          <w:lang w:val="bg-BG"/>
        </w:rPr>
        <w:t>В чл.</w:t>
      </w:r>
      <w:r w:rsidRPr="0064283D">
        <w:rPr>
          <w:color w:val="000000" w:themeColor="text1"/>
          <w:sz w:val="24"/>
          <w:szCs w:val="24"/>
          <w:lang w:val="bg-BG"/>
        </w:rPr>
        <w:t xml:space="preserve"> 313, ал. 2, т.</w:t>
      </w:r>
      <w:r w:rsidRPr="00EC66BA">
        <w:rPr>
          <w:color w:val="000000" w:themeColor="text1"/>
          <w:sz w:val="24"/>
          <w:szCs w:val="24"/>
          <w:lang w:val="bg-BG"/>
        </w:rPr>
        <w:t xml:space="preserve"> </w:t>
      </w:r>
      <w:r w:rsidRPr="0064283D">
        <w:rPr>
          <w:color w:val="000000" w:themeColor="text1"/>
          <w:sz w:val="24"/>
          <w:szCs w:val="24"/>
          <w:lang w:val="bg-BG"/>
        </w:rPr>
        <w:t>3 думата „Прав</w:t>
      </w:r>
      <w:r w:rsidR="003C27CA" w:rsidRPr="0064283D">
        <w:rPr>
          <w:color w:val="000000" w:themeColor="text1"/>
          <w:sz w:val="24"/>
          <w:szCs w:val="24"/>
          <w:lang w:val="bg-BG"/>
        </w:rPr>
        <w:t>илника” се заменя с „Правилата”</w:t>
      </w:r>
      <w:r w:rsidR="003C27CA" w:rsidRPr="00EC66BA">
        <w:rPr>
          <w:color w:val="000000" w:themeColor="text1"/>
          <w:sz w:val="24"/>
          <w:szCs w:val="24"/>
          <w:lang w:val="bg-BG"/>
        </w:rPr>
        <w:t>.</w:t>
      </w:r>
    </w:p>
    <w:p w:rsidR="003C27CA" w:rsidRPr="00EC66BA" w:rsidRDefault="003C27CA" w:rsidP="00564735">
      <w:pPr>
        <w:ind w:firstLine="720"/>
        <w:jc w:val="both"/>
        <w:textAlignment w:val="center"/>
        <w:rPr>
          <w:color w:val="000000" w:themeColor="text1"/>
          <w:sz w:val="24"/>
          <w:szCs w:val="24"/>
          <w:lang w:val="bg-BG"/>
        </w:rPr>
      </w:pPr>
    </w:p>
    <w:p w:rsidR="00443803" w:rsidRPr="00EC66BA" w:rsidRDefault="00003334">
      <w:pPr>
        <w:ind w:firstLine="720"/>
        <w:jc w:val="both"/>
        <w:textAlignment w:val="center"/>
        <w:rPr>
          <w:b/>
          <w:bCs/>
          <w:color w:val="000000" w:themeColor="text1"/>
          <w:sz w:val="24"/>
          <w:szCs w:val="24"/>
          <w:lang w:val="bg-BG"/>
        </w:rPr>
      </w:pPr>
      <w:r w:rsidRPr="0064283D">
        <w:rPr>
          <w:b/>
          <w:sz w:val="24"/>
          <w:szCs w:val="24"/>
          <w:lang w:val="bg-BG"/>
        </w:rPr>
        <w:t>§ </w:t>
      </w:r>
      <w:r w:rsidR="005B70C7" w:rsidRPr="0064283D">
        <w:rPr>
          <w:b/>
          <w:sz w:val="24"/>
          <w:szCs w:val="24"/>
          <w:lang w:val="bg-BG"/>
        </w:rPr>
        <w:t>11</w:t>
      </w:r>
      <w:r w:rsidRPr="0064283D">
        <w:rPr>
          <w:b/>
          <w:sz w:val="24"/>
          <w:szCs w:val="24"/>
          <w:lang w:val="bg-BG"/>
        </w:rPr>
        <w:t>.</w:t>
      </w:r>
      <w:r w:rsidR="003C27CA" w:rsidRPr="0064283D">
        <w:rPr>
          <w:sz w:val="24"/>
          <w:szCs w:val="24"/>
          <w:lang w:val="bg-BG"/>
        </w:rPr>
        <w:t xml:space="preserve"> </w:t>
      </w:r>
      <w:r w:rsidR="00E53095" w:rsidRPr="0064283D">
        <w:rPr>
          <w:bCs/>
          <w:color w:val="000000" w:themeColor="text1"/>
          <w:sz w:val="24"/>
          <w:szCs w:val="24"/>
          <w:lang w:val="bg-BG"/>
        </w:rPr>
        <w:t xml:space="preserve">В </w:t>
      </w:r>
      <w:r w:rsidR="00B5616F" w:rsidRPr="00EC66BA">
        <w:rPr>
          <w:bCs/>
          <w:color w:val="000000" w:themeColor="text1"/>
          <w:sz w:val="24"/>
          <w:szCs w:val="24"/>
          <w:lang w:val="bg-BG"/>
        </w:rPr>
        <w:t>чл. 372</w:t>
      </w:r>
      <w:r w:rsidR="00B5616F" w:rsidRPr="0064283D">
        <w:rPr>
          <w:bCs/>
          <w:color w:val="000000" w:themeColor="text1"/>
          <w:sz w:val="24"/>
          <w:szCs w:val="24"/>
          <w:lang w:val="bg-BG"/>
        </w:rPr>
        <w:t>а</w:t>
      </w:r>
      <w:r w:rsidR="00E53095" w:rsidRPr="0064283D">
        <w:rPr>
          <w:bCs/>
          <w:color w:val="000000" w:themeColor="text1"/>
          <w:sz w:val="24"/>
          <w:szCs w:val="24"/>
          <w:lang w:val="bg-BG"/>
        </w:rPr>
        <w:t>, ал. 3</w:t>
      </w:r>
      <w:r w:rsidR="00B5616F" w:rsidRPr="00EC66BA">
        <w:rPr>
          <w:bCs/>
          <w:color w:val="000000" w:themeColor="text1"/>
          <w:sz w:val="24"/>
          <w:szCs w:val="24"/>
          <w:lang w:val="bg-BG"/>
        </w:rPr>
        <w:t xml:space="preserve"> се </w:t>
      </w:r>
      <w:r w:rsidR="002B4B05" w:rsidRPr="0064283D">
        <w:rPr>
          <w:bCs/>
          <w:color w:val="000000" w:themeColor="text1"/>
          <w:sz w:val="24"/>
          <w:szCs w:val="24"/>
          <w:lang w:val="bg-BG"/>
        </w:rPr>
        <w:t xml:space="preserve">изменя </w:t>
      </w:r>
      <w:r w:rsidR="00B5616F" w:rsidRPr="00EC66BA">
        <w:rPr>
          <w:bCs/>
          <w:color w:val="000000" w:themeColor="text1"/>
          <w:sz w:val="24"/>
          <w:szCs w:val="24"/>
          <w:lang w:val="bg-BG"/>
        </w:rPr>
        <w:t>така:</w:t>
      </w:r>
    </w:p>
    <w:p w:rsidR="00B105DE" w:rsidRPr="0064283D" w:rsidRDefault="00FE0509" w:rsidP="00A54208">
      <w:pPr>
        <w:ind w:firstLine="709"/>
        <w:jc w:val="both"/>
        <w:rPr>
          <w:sz w:val="24"/>
          <w:szCs w:val="24"/>
          <w:lang w:val="bg-BG"/>
        </w:rPr>
      </w:pPr>
      <w:r w:rsidRPr="0064283D">
        <w:rPr>
          <w:sz w:val="24"/>
          <w:szCs w:val="24"/>
          <w:lang w:val="bg-BG"/>
        </w:rPr>
        <w:t>„</w:t>
      </w:r>
      <w:r w:rsidR="00B5616F" w:rsidRPr="0064283D">
        <w:rPr>
          <w:sz w:val="24"/>
          <w:szCs w:val="24"/>
          <w:lang w:val="bg-BG"/>
        </w:rPr>
        <w:t xml:space="preserve">(3) Обобщена информация по ал. 1 </w:t>
      </w:r>
      <w:r w:rsidR="003C27CA" w:rsidRPr="0064283D">
        <w:rPr>
          <w:sz w:val="24"/>
          <w:szCs w:val="24"/>
          <w:lang w:val="bg-BG"/>
        </w:rPr>
        <w:t>се публикува на годишна база</w:t>
      </w:r>
      <w:r w:rsidR="00B5616F" w:rsidRPr="0064283D">
        <w:rPr>
          <w:sz w:val="24"/>
          <w:szCs w:val="24"/>
          <w:lang w:val="bg-BG"/>
        </w:rPr>
        <w:t xml:space="preserve"> на </w:t>
      </w:r>
      <w:r w:rsidR="003C27CA" w:rsidRPr="0064283D">
        <w:rPr>
          <w:sz w:val="24"/>
          <w:szCs w:val="24"/>
          <w:lang w:val="bg-BG"/>
        </w:rPr>
        <w:t xml:space="preserve">интернет </w:t>
      </w:r>
      <w:r w:rsidR="00B5616F" w:rsidRPr="0064283D">
        <w:rPr>
          <w:sz w:val="24"/>
          <w:szCs w:val="24"/>
          <w:lang w:val="bg-BG"/>
        </w:rPr>
        <w:t>страницата на Изпълнителна</w:t>
      </w:r>
      <w:r w:rsidR="003C27CA" w:rsidRPr="0064283D">
        <w:rPr>
          <w:sz w:val="24"/>
          <w:szCs w:val="24"/>
          <w:lang w:val="bg-BG"/>
        </w:rPr>
        <w:t xml:space="preserve"> агенция </w:t>
      </w:r>
      <w:r w:rsidR="00056E97" w:rsidRPr="0064283D">
        <w:rPr>
          <w:sz w:val="24"/>
          <w:szCs w:val="24"/>
          <w:lang w:val="bg-BG"/>
        </w:rPr>
        <w:t>„</w:t>
      </w:r>
      <w:r w:rsidR="003C27CA" w:rsidRPr="0064283D">
        <w:rPr>
          <w:sz w:val="24"/>
          <w:szCs w:val="24"/>
          <w:lang w:val="bg-BG"/>
        </w:rPr>
        <w:t>Морска администрация</w:t>
      </w:r>
      <w:r w:rsidR="00056E97" w:rsidRPr="0064283D">
        <w:rPr>
          <w:sz w:val="24"/>
          <w:szCs w:val="24"/>
          <w:lang w:val="bg-BG"/>
        </w:rPr>
        <w:t>“</w:t>
      </w:r>
      <w:r w:rsidR="003C27CA" w:rsidRPr="0064283D">
        <w:rPr>
          <w:sz w:val="24"/>
          <w:szCs w:val="24"/>
          <w:lang w:val="bg-BG"/>
        </w:rPr>
        <w:t>.</w:t>
      </w:r>
    </w:p>
    <w:p w:rsidR="00317007" w:rsidRPr="0064283D" w:rsidRDefault="00317007" w:rsidP="00A54208">
      <w:pPr>
        <w:ind w:firstLine="709"/>
        <w:jc w:val="both"/>
        <w:rPr>
          <w:i/>
          <w:color w:val="000000" w:themeColor="text1"/>
          <w:sz w:val="24"/>
          <w:szCs w:val="24"/>
          <w:shd w:val="clear" w:color="auto" w:fill="FEFEFE"/>
          <w:lang w:val="bg-BG"/>
        </w:rPr>
      </w:pPr>
    </w:p>
    <w:p w:rsidR="00B81BF8" w:rsidRPr="0064283D" w:rsidRDefault="00B81BF8" w:rsidP="00B81BF8">
      <w:pPr>
        <w:ind w:firstLine="709"/>
        <w:jc w:val="both"/>
        <w:rPr>
          <w:sz w:val="24"/>
          <w:szCs w:val="24"/>
          <w:lang w:val="bg-BG"/>
        </w:rPr>
      </w:pPr>
      <w:r w:rsidRPr="0064283D">
        <w:rPr>
          <w:b/>
          <w:sz w:val="24"/>
          <w:szCs w:val="24"/>
          <w:lang w:val="bg-BG"/>
        </w:rPr>
        <w:t>§ </w:t>
      </w:r>
      <w:r w:rsidR="005B70C7" w:rsidRPr="0064283D">
        <w:rPr>
          <w:b/>
          <w:sz w:val="24"/>
          <w:szCs w:val="24"/>
          <w:lang w:val="bg-BG"/>
        </w:rPr>
        <w:t>12</w:t>
      </w:r>
      <w:r w:rsidR="002E58D9" w:rsidRPr="0064283D">
        <w:rPr>
          <w:b/>
          <w:sz w:val="24"/>
          <w:szCs w:val="24"/>
          <w:lang w:val="bg-BG"/>
        </w:rPr>
        <w:t>.</w:t>
      </w:r>
      <w:r w:rsidRPr="0064283D">
        <w:rPr>
          <w:sz w:val="24"/>
          <w:szCs w:val="24"/>
          <w:lang w:val="bg-BG"/>
        </w:rPr>
        <w:t xml:space="preserve"> </w:t>
      </w:r>
      <w:r w:rsidR="00DE74D6" w:rsidRPr="0064283D">
        <w:rPr>
          <w:sz w:val="24"/>
          <w:szCs w:val="24"/>
          <w:lang w:val="bg-BG"/>
        </w:rPr>
        <w:t>Създава се чл. 374а</w:t>
      </w:r>
      <w:r w:rsidR="000E1DBB" w:rsidRPr="0064283D">
        <w:rPr>
          <w:sz w:val="24"/>
          <w:szCs w:val="24"/>
          <w:lang w:val="bg-BG"/>
        </w:rPr>
        <w:t>:</w:t>
      </w:r>
    </w:p>
    <w:p w:rsidR="00DE74D6" w:rsidRPr="0064283D" w:rsidRDefault="00A608C9" w:rsidP="00DE74D6">
      <w:pPr>
        <w:spacing w:after="120"/>
        <w:ind w:firstLine="720"/>
        <w:jc w:val="both"/>
        <w:textAlignment w:val="center"/>
        <w:rPr>
          <w:sz w:val="24"/>
          <w:szCs w:val="24"/>
          <w:lang w:val="bg-BG"/>
        </w:rPr>
      </w:pPr>
      <w:r w:rsidRPr="0064283D">
        <w:rPr>
          <w:b/>
          <w:sz w:val="24"/>
          <w:szCs w:val="24"/>
          <w:lang w:val="bg-BG"/>
        </w:rPr>
        <w:t>„</w:t>
      </w:r>
      <w:r w:rsidR="00DE74D6" w:rsidRPr="0064283D">
        <w:rPr>
          <w:b/>
          <w:sz w:val="24"/>
          <w:szCs w:val="24"/>
          <w:lang w:val="bg-BG"/>
        </w:rPr>
        <w:t>Чл. 374</w:t>
      </w:r>
      <w:r w:rsidR="00F6360A" w:rsidRPr="0064283D">
        <w:rPr>
          <w:b/>
          <w:sz w:val="24"/>
          <w:szCs w:val="24"/>
          <w:lang w:val="bg-BG"/>
        </w:rPr>
        <w:t>а</w:t>
      </w:r>
      <w:r w:rsidR="00DE74D6" w:rsidRPr="0064283D">
        <w:rPr>
          <w:b/>
          <w:sz w:val="24"/>
          <w:szCs w:val="24"/>
          <w:lang w:val="bg-BG"/>
        </w:rPr>
        <w:t>.</w:t>
      </w:r>
      <w:r w:rsidR="00DE74D6" w:rsidRPr="0064283D">
        <w:rPr>
          <w:sz w:val="24"/>
          <w:szCs w:val="24"/>
          <w:lang w:val="bg-BG"/>
        </w:rPr>
        <w:t xml:space="preserve"> Който п</w:t>
      </w:r>
      <w:r w:rsidR="005A38E3" w:rsidRPr="0064283D">
        <w:rPr>
          <w:sz w:val="24"/>
          <w:szCs w:val="24"/>
          <w:lang w:val="bg-BG"/>
        </w:rPr>
        <w:t>речи на лицата по чл. 80а, ал. 3</w:t>
      </w:r>
      <w:r w:rsidR="00DE74D6" w:rsidRPr="0064283D">
        <w:rPr>
          <w:sz w:val="24"/>
          <w:szCs w:val="24"/>
          <w:lang w:val="bg-BG"/>
        </w:rPr>
        <w:t xml:space="preserve"> да осъществяват </w:t>
      </w:r>
      <w:r w:rsidRPr="0064283D">
        <w:rPr>
          <w:sz w:val="24"/>
          <w:szCs w:val="24"/>
          <w:lang w:val="bg-BG"/>
        </w:rPr>
        <w:t>правомощията си</w:t>
      </w:r>
      <w:r w:rsidR="00DE74D6" w:rsidRPr="0064283D">
        <w:rPr>
          <w:sz w:val="24"/>
          <w:szCs w:val="24"/>
          <w:lang w:val="bg-BG"/>
        </w:rPr>
        <w:t xml:space="preserve"> в съответствие с разпоредбите на </w:t>
      </w:r>
      <w:r w:rsidR="002E58D9" w:rsidRPr="0064283D">
        <w:rPr>
          <w:sz w:val="24"/>
          <w:szCs w:val="24"/>
          <w:lang w:val="bg-BG"/>
        </w:rPr>
        <w:t xml:space="preserve">Раздел </w:t>
      </w:r>
      <w:proofErr w:type="spellStart"/>
      <w:r w:rsidR="002E58D9" w:rsidRPr="0064283D">
        <w:rPr>
          <w:sz w:val="24"/>
          <w:szCs w:val="24"/>
          <w:lang w:val="bg-BG"/>
        </w:rPr>
        <w:t>IIa</w:t>
      </w:r>
      <w:proofErr w:type="spellEnd"/>
      <w:r w:rsidR="005A38E3" w:rsidRPr="0064283D">
        <w:rPr>
          <w:sz w:val="24"/>
          <w:szCs w:val="24"/>
          <w:lang w:val="bg-BG"/>
        </w:rPr>
        <w:t xml:space="preserve"> „Надзор на пазара на морско оборудване“, </w:t>
      </w:r>
      <w:r w:rsidR="00DE74D6" w:rsidRPr="0064283D">
        <w:rPr>
          <w:sz w:val="24"/>
          <w:szCs w:val="24"/>
          <w:lang w:val="bg-BG"/>
        </w:rPr>
        <w:t>глава четвърта</w:t>
      </w:r>
      <w:r w:rsidR="005A38E3" w:rsidRPr="0064283D">
        <w:rPr>
          <w:sz w:val="24"/>
          <w:szCs w:val="24"/>
          <w:lang w:val="bg-BG"/>
        </w:rPr>
        <w:t xml:space="preserve"> „Условия за безопасност на корабоплаването“</w:t>
      </w:r>
      <w:r w:rsidR="00DE74D6" w:rsidRPr="0064283D">
        <w:rPr>
          <w:sz w:val="24"/>
          <w:szCs w:val="24"/>
          <w:lang w:val="bg-BG"/>
        </w:rPr>
        <w:t xml:space="preserve">, се наказва с </w:t>
      </w:r>
      <w:r w:rsidR="00DE74D6" w:rsidRPr="0064283D">
        <w:rPr>
          <w:sz w:val="24"/>
          <w:szCs w:val="24"/>
          <w:shd w:val="clear" w:color="auto" w:fill="FEFEFE"/>
          <w:lang w:val="bg-BG"/>
        </w:rPr>
        <w:t>глоба или с имуществена санкция</w:t>
      </w:r>
      <w:r w:rsidR="00DE74D6" w:rsidRPr="0064283D">
        <w:rPr>
          <w:sz w:val="24"/>
          <w:szCs w:val="24"/>
          <w:lang w:val="bg-BG"/>
        </w:rPr>
        <w:t xml:space="preserve"> от </w:t>
      </w:r>
      <w:r w:rsidR="00324B36" w:rsidRPr="00EC66BA">
        <w:rPr>
          <w:sz w:val="24"/>
          <w:szCs w:val="24"/>
          <w:lang w:val="bg-BG"/>
        </w:rPr>
        <w:t xml:space="preserve">200 </w:t>
      </w:r>
      <w:r w:rsidR="00DE74D6" w:rsidRPr="0064283D">
        <w:rPr>
          <w:sz w:val="24"/>
          <w:szCs w:val="24"/>
          <w:lang w:val="bg-BG"/>
        </w:rPr>
        <w:t xml:space="preserve">до </w:t>
      </w:r>
      <w:r w:rsidR="00324B36" w:rsidRPr="00EC66BA">
        <w:rPr>
          <w:sz w:val="24"/>
          <w:szCs w:val="24"/>
          <w:lang w:val="bg-BG"/>
        </w:rPr>
        <w:t>2000</w:t>
      </w:r>
      <w:r w:rsidR="00DE74D6" w:rsidRPr="0064283D">
        <w:rPr>
          <w:sz w:val="24"/>
          <w:szCs w:val="24"/>
          <w:lang w:val="bg-BG"/>
        </w:rPr>
        <w:t xml:space="preserve"> лв.</w:t>
      </w:r>
      <w:r w:rsidRPr="0064283D">
        <w:rPr>
          <w:sz w:val="24"/>
          <w:szCs w:val="24"/>
          <w:lang w:val="bg-BG"/>
        </w:rPr>
        <w:t>“</w:t>
      </w:r>
    </w:p>
    <w:p w:rsidR="002E58D9" w:rsidRPr="0064283D" w:rsidRDefault="002E58D9" w:rsidP="002E58D9">
      <w:pPr>
        <w:ind w:firstLine="709"/>
        <w:jc w:val="both"/>
        <w:rPr>
          <w:b/>
          <w:sz w:val="24"/>
          <w:szCs w:val="24"/>
          <w:lang w:val="bg-BG"/>
        </w:rPr>
      </w:pPr>
    </w:p>
    <w:p w:rsidR="002E58D9" w:rsidRPr="0064283D" w:rsidRDefault="002E58D9" w:rsidP="002E58D9">
      <w:pPr>
        <w:ind w:firstLine="709"/>
        <w:jc w:val="both"/>
        <w:rPr>
          <w:sz w:val="24"/>
          <w:szCs w:val="24"/>
          <w:lang w:val="bg-BG"/>
        </w:rPr>
      </w:pPr>
      <w:r w:rsidRPr="0064283D">
        <w:rPr>
          <w:b/>
          <w:sz w:val="24"/>
          <w:szCs w:val="24"/>
          <w:lang w:val="bg-BG"/>
        </w:rPr>
        <w:t>§ </w:t>
      </w:r>
      <w:r w:rsidR="005B70C7" w:rsidRPr="00EC66BA">
        <w:rPr>
          <w:b/>
          <w:sz w:val="24"/>
          <w:szCs w:val="24"/>
          <w:lang w:val="bg-BG"/>
        </w:rPr>
        <w:t>1</w:t>
      </w:r>
      <w:r w:rsidR="005B70C7" w:rsidRPr="0064283D">
        <w:rPr>
          <w:b/>
          <w:sz w:val="24"/>
          <w:szCs w:val="24"/>
          <w:lang w:val="bg-BG"/>
        </w:rPr>
        <w:t>3</w:t>
      </w:r>
      <w:r w:rsidRPr="0064283D">
        <w:rPr>
          <w:b/>
          <w:sz w:val="24"/>
          <w:szCs w:val="24"/>
          <w:lang w:val="bg-BG"/>
        </w:rPr>
        <w:t>.</w:t>
      </w:r>
      <w:r w:rsidRPr="0064283D">
        <w:rPr>
          <w:sz w:val="24"/>
          <w:szCs w:val="24"/>
          <w:lang w:val="bg-BG"/>
        </w:rPr>
        <w:t xml:space="preserve"> Създава се чл. 374б</w:t>
      </w:r>
      <w:r w:rsidR="000E1DBB" w:rsidRPr="0064283D">
        <w:rPr>
          <w:sz w:val="24"/>
          <w:szCs w:val="24"/>
          <w:lang w:val="bg-BG"/>
        </w:rPr>
        <w:t>:</w:t>
      </w:r>
    </w:p>
    <w:p w:rsidR="00DE74D6" w:rsidRPr="00EC66BA" w:rsidRDefault="00A608C9" w:rsidP="00DD7C67">
      <w:pPr>
        <w:spacing w:after="120"/>
        <w:ind w:firstLine="720"/>
        <w:jc w:val="both"/>
        <w:textAlignment w:val="center"/>
        <w:rPr>
          <w:sz w:val="24"/>
          <w:szCs w:val="24"/>
          <w:shd w:val="clear" w:color="auto" w:fill="FEFEFE"/>
          <w:lang w:val="bg-BG"/>
        </w:rPr>
      </w:pPr>
      <w:r w:rsidRPr="0064283D">
        <w:rPr>
          <w:b/>
          <w:sz w:val="24"/>
          <w:szCs w:val="24"/>
          <w:lang w:val="bg-BG"/>
        </w:rPr>
        <w:t>„</w:t>
      </w:r>
      <w:r w:rsidR="00DE74D6" w:rsidRPr="0064283D">
        <w:rPr>
          <w:b/>
          <w:sz w:val="24"/>
          <w:szCs w:val="24"/>
          <w:lang w:val="bg-BG"/>
        </w:rPr>
        <w:t>Чл. 374</w:t>
      </w:r>
      <w:r w:rsidR="00F6360A" w:rsidRPr="0064283D">
        <w:rPr>
          <w:b/>
          <w:sz w:val="24"/>
          <w:szCs w:val="24"/>
          <w:lang w:val="bg-BG"/>
        </w:rPr>
        <w:t>б</w:t>
      </w:r>
      <w:r w:rsidR="00DE74D6" w:rsidRPr="0064283D">
        <w:rPr>
          <w:b/>
          <w:sz w:val="24"/>
          <w:szCs w:val="24"/>
          <w:lang w:val="bg-BG"/>
        </w:rPr>
        <w:t>.</w:t>
      </w:r>
      <w:r w:rsidR="00DE74D6" w:rsidRPr="0064283D">
        <w:rPr>
          <w:sz w:val="24"/>
          <w:szCs w:val="24"/>
          <w:lang w:val="bg-BG"/>
        </w:rPr>
        <w:t xml:space="preserve"> Който не изпълни заповед по </w:t>
      </w:r>
      <w:r w:rsidR="003229FD" w:rsidRPr="0064283D">
        <w:rPr>
          <w:color w:val="000000" w:themeColor="text1"/>
          <w:sz w:val="24"/>
          <w:szCs w:val="24"/>
          <w:lang w:val="bg-BG"/>
        </w:rPr>
        <w:t xml:space="preserve">чл. </w:t>
      </w:r>
      <w:r w:rsidR="00DD7C67" w:rsidRPr="0064283D">
        <w:rPr>
          <w:color w:val="000000" w:themeColor="text1"/>
          <w:sz w:val="24"/>
          <w:szCs w:val="24"/>
          <w:lang w:val="bg-BG"/>
        </w:rPr>
        <w:t>80и</w:t>
      </w:r>
      <w:r w:rsidR="005803E4" w:rsidRPr="0064283D">
        <w:rPr>
          <w:color w:val="000000" w:themeColor="text1"/>
          <w:sz w:val="24"/>
          <w:szCs w:val="24"/>
          <w:lang w:val="bg-BG"/>
        </w:rPr>
        <w:t>, ал. 3</w:t>
      </w:r>
      <w:r w:rsidR="0043650F" w:rsidRPr="0064283D">
        <w:rPr>
          <w:color w:val="000000" w:themeColor="text1"/>
          <w:sz w:val="24"/>
          <w:szCs w:val="24"/>
          <w:lang w:val="bg-BG"/>
        </w:rPr>
        <w:t xml:space="preserve"> </w:t>
      </w:r>
      <w:r w:rsidR="00DE74D6" w:rsidRPr="0064283D">
        <w:rPr>
          <w:sz w:val="24"/>
          <w:szCs w:val="24"/>
          <w:lang w:val="bg-BG"/>
        </w:rPr>
        <w:t xml:space="preserve">на изпълнителния директор на Изпълнителна </w:t>
      </w:r>
      <w:r w:rsidR="005A38E3" w:rsidRPr="0064283D">
        <w:rPr>
          <w:sz w:val="24"/>
          <w:szCs w:val="24"/>
          <w:lang w:val="bg-BG"/>
        </w:rPr>
        <w:t>агенция „</w:t>
      </w:r>
      <w:r w:rsidR="00DE74D6" w:rsidRPr="0064283D">
        <w:rPr>
          <w:sz w:val="24"/>
          <w:szCs w:val="24"/>
          <w:lang w:val="bg-BG"/>
        </w:rPr>
        <w:t xml:space="preserve">Морска администрация” се наказва с </w:t>
      </w:r>
      <w:r w:rsidR="00DE74D6" w:rsidRPr="0064283D">
        <w:rPr>
          <w:sz w:val="24"/>
          <w:szCs w:val="24"/>
          <w:shd w:val="clear" w:color="auto" w:fill="FEFEFE"/>
          <w:lang w:val="bg-BG"/>
        </w:rPr>
        <w:t>глоба или с имуществена санкция</w:t>
      </w:r>
      <w:r w:rsidR="00DE74D6" w:rsidRPr="0064283D">
        <w:rPr>
          <w:sz w:val="24"/>
          <w:szCs w:val="24"/>
          <w:lang w:val="bg-BG"/>
        </w:rPr>
        <w:t xml:space="preserve"> от </w:t>
      </w:r>
      <w:r w:rsidR="00DD7C67" w:rsidRPr="0064283D">
        <w:rPr>
          <w:sz w:val="24"/>
          <w:szCs w:val="24"/>
          <w:lang w:val="bg-BG"/>
        </w:rPr>
        <w:t>1</w:t>
      </w:r>
      <w:r w:rsidR="005A38E3" w:rsidRPr="0064283D">
        <w:rPr>
          <w:sz w:val="24"/>
          <w:szCs w:val="24"/>
          <w:lang w:val="bg-BG"/>
        </w:rPr>
        <w:t> </w:t>
      </w:r>
      <w:r w:rsidR="00DD7C67" w:rsidRPr="0064283D">
        <w:rPr>
          <w:sz w:val="24"/>
          <w:szCs w:val="24"/>
          <w:lang w:val="bg-BG"/>
        </w:rPr>
        <w:t>000</w:t>
      </w:r>
      <w:r w:rsidR="005A38E3" w:rsidRPr="0064283D">
        <w:rPr>
          <w:sz w:val="24"/>
          <w:szCs w:val="24"/>
          <w:lang w:val="bg-BG"/>
        </w:rPr>
        <w:t xml:space="preserve"> </w:t>
      </w:r>
      <w:r w:rsidR="00DE74D6" w:rsidRPr="0064283D">
        <w:rPr>
          <w:sz w:val="24"/>
          <w:szCs w:val="24"/>
          <w:lang w:val="bg-BG"/>
        </w:rPr>
        <w:t xml:space="preserve">до </w:t>
      </w:r>
      <w:r w:rsidR="00DD7C67" w:rsidRPr="0064283D">
        <w:rPr>
          <w:sz w:val="24"/>
          <w:szCs w:val="24"/>
          <w:lang w:val="bg-BG"/>
        </w:rPr>
        <w:t>5 000</w:t>
      </w:r>
      <w:r w:rsidR="00DE74D6" w:rsidRPr="0064283D">
        <w:rPr>
          <w:sz w:val="24"/>
          <w:szCs w:val="24"/>
          <w:lang w:val="bg-BG"/>
        </w:rPr>
        <w:t>лв.</w:t>
      </w:r>
      <w:r w:rsidR="00DE74D6" w:rsidRPr="0064283D">
        <w:rPr>
          <w:sz w:val="24"/>
          <w:szCs w:val="24"/>
          <w:shd w:val="clear" w:color="auto" w:fill="FEFEFE"/>
          <w:lang w:val="bg-BG"/>
        </w:rPr>
        <w:t>”</w:t>
      </w:r>
    </w:p>
    <w:p w:rsidR="001A078D" w:rsidRPr="00EC66BA" w:rsidRDefault="001A078D" w:rsidP="00DD7C67">
      <w:pPr>
        <w:spacing w:after="120"/>
        <w:ind w:firstLine="720"/>
        <w:jc w:val="both"/>
        <w:textAlignment w:val="center"/>
        <w:rPr>
          <w:sz w:val="24"/>
          <w:szCs w:val="24"/>
          <w:shd w:val="clear" w:color="auto" w:fill="FEFEFE"/>
          <w:lang w:val="bg-BG"/>
        </w:rPr>
      </w:pPr>
    </w:p>
    <w:p w:rsidR="0064283D" w:rsidRDefault="001A078D" w:rsidP="00DD7C67">
      <w:pPr>
        <w:spacing w:after="120"/>
        <w:ind w:firstLine="720"/>
        <w:jc w:val="both"/>
        <w:textAlignment w:val="center"/>
        <w:rPr>
          <w:sz w:val="24"/>
          <w:szCs w:val="24"/>
          <w:shd w:val="clear" w:color="auto" w:fill="FEFEFE"/>
          <w:lang w:val="bg-BG"/>
        </w:rPr>
      </w:pPr>
      <w:r w:rsidRPr="0064283D">
        <w:rPr>
          <w:b/>
          <w:sz w:val="24"/>
          <w:szCs w:val="24"/>
          <w:lang w:val="bg-BG"/>
        </w:rPr>
        <w:t>§ </w:t>
      </w:r>
      <w:r w:rsidR="005B70C7" w:rsidRPr="00EC66BA">
        <w:rPr>
          <w:b/>
          <w:sz w:val="24"/>
          <w:szCs w:val="24"/>
          <w:lang w:val="bg-BG"/>
        </w:rPr>
        <w:t>1</w:t>
      </w:r>
      <w:r w:rsidR="005B70C7" w:rsidRPr="0064283D">
        <w:rPr>
          <w:b/>
          <w:sz w:val="24"/>
          <w:szCs w:val="24"/>
          <w:lang w:val="bg-BG"/>
        </w:rPr>
        <w:t>4</w:t>
      </w:r>
      <w:r w:rsidRPr="0064283D">
        <w:rPr>
          <w:b/>
          <w:sz w:val="24"/>
          <w:szCs w:val="24"/>
          <w:lang w:val="bg-BG"/>
        </w:rPr>
        <w:t>.</w:t>
      </w:r>
      <w:r w:rsidRPr="0064283D">
        <w:rPr>
          <w:sz w:val="24"/>
          <w:szCs w:val="24"/>
          <w:lang w:val="bg-BG"/>
        </w:rPr>
        <w:t xml:space="preserve"> </w:t>
      </w:r>
      <w:r w:rsidRPr="00EC66BA">
        <w:rPr>
          <w:sz w:val="24"/>
          <w:szCs w:val="24"/>
          <w:shd w:val="clear" w:color="auto" w:fill="FEFEFE"/>
          <w:lang w:val="bg-BG"/>
        </w:rPr>
        <w:t>В чл.</w:t>
      </w:r>
      <w:r w:rsidRPr="0064283D">
        <w:rPr>
          <w:sz w:val="24"/>
          <w:szCs w:val="24"/>
          <w:shd w:val="clear" w:color="auto" w:fill="FEFEFE"/>
          <w:lang w:val="bg-BG"/>
        </w:rPr>
        <w:t xml:space="preserve"> 375</w:t>
      </w:r>
      <w:r w:rsidR="0064283D">
        <w:rPr>
          <w:sz w:val="24"/>
          <w:szCs w:val="24"/>
          <w:shd w:val="clear" w:color="auto" w:fill="FEFEFE"/>
          <w:lang w:val="bg-BG"/>
        </w:rPr>
        <w:t xml:space="preserve"> се правят следните изменения:</w:t>
      </w:r>
    </w:p>
    <w:p w:rsidR="001A078D" w:rsidRPr="00EC66BA" w:rsidRDefault="0064283D" w:rsidP="00DD7C67">
      <w:pPr>
        <w:spacing w:after="120"/>
        <w:ind w:firstLine="720"/>
        <w:jc w:val="both"/>
        <w:textAlignment w:val="center"/>
        <w:rPr>
          <w:sz w:val="24"/>
          <w:szCs w:val="24"/>
          <w:shd w:val="clear" w:color="auto" w:fill="FEFEFE"/>
          <w:lang w:val="bg-BG"/>
        </w:rPr>
      </w:pPr>
      <w:r>
        <w:rPr>
          <w:sz w:val="24"/>
          <w:szCs w:val="24"/>
          <w:shd w:val="clear" w:color="auto" w:fill="FEFEFE"/>
          <w:lang w:val="bg-BG"/>
        </w:rPr>
        <w:t>1. В ал. 1</w:t>
      </w:r>
      <w:r w:rsidR="001A078D" w:rsidRPr="0064283D">
        <w:rPr>
          <w:sz w:val="24"/>
          <w:szCs w:val="24"/>
          <w:shd w:val="clear" w:color="auto" w:fill="FEFEFE"/>
          <w:lang w:val="bg-BG"/>
        </w:rPr>
        <w:t xml:space="preserve"> думите „други упойващи вещества” се заменят с „наркотици и техните аналози”</w:t>
      </w:r>
      <w:r>
        <w:rPr>
          <w:sz w:val="24"/>
          <w:szCs w:val="24"/>
          <w:shd w:val="clear" w:color="auto" w:fill="FEFEFE"/>
          <w:lang w:val="bg-BG"/>
        </w:rPr>
        <w:t>.</w:t>
      </w:r>
    </w:p>
    <w:p w:rsidR="0064283D" w:rsidRPr="0064283D" w:rsidRDefault="0064283D" w:rsidP="0064283D">
      <w:pPr>
        <w:spacing w:after="120"/>
        <w:ind w:firstLine="720"/>
        <w:jc w:val="both"/>
        <w:textAlignment w:val="center"/>
        <w:rPr>
          <w:sz w:val="24"/>
          <w:szCs w:val="24"/>
          <w:shd w:val="clear" w:color="auto" w:fill="FEFEFE"/>
          <w:lang w:val="bg-BG"/>
        </w:rPr>
      </w:pPr>
      <w:r w:rsidRPr="00EC66BA">
        <w:rPr>
          <w:sz w:val="24"/>
          <w:szCs w:val="24"/>
          <w:shd w:val="clear" w:color="auto" w:fill="FEFEFE"/>
          <w:lang w:val="bg-BG"/>
        </w:rPr>
        <w:t>2.</w:t>
      </w:r>
      <w:r w:rsidRPr="0064283D">
        <w:rPr>
          <w:sz w:val="24"/>
          <w:szCs w:val="24"/>
          <w:shd w:val="clear" w:color="auto" w:fill="FEFEFE"/>
          <w:lang w:val="bg-BG"/>
        </w:rPr>
        <w:t xml:space="preserve"> В ал. 2 думите „други упойващи вещества” се заменят с „наркотици и техните аналози”.</w:t>
      </w:r>
    </w:p>
    <w:p w:rsidR="0064283D" w:rsidRPr="00611B75" w:rsidRDefault="0064283D" w:rsidP="0064283D">
      <w:pPr>
        <w:spacing w:after="120"/>
        <w:ind w:firstLine="720"/>
        <w:jc w:val="both"/>
        <w:textAlignment w:val="center"/>
        <w:rPr>
          <w:sz w:val="24"/>
          <w:szCs w:val="24"/>
          <w:shd w:val="clear" w:color="auto" w:fill="FEFEFE"/>
          <w:lang w:val="bg-BG"/>
        </w:rPr>
      </w:pPr>
      <w:r w:rsidRPr="00EC66BA">
        <w:rPr>
          <w:sz w:val="24"/>
          <w:szCs w:val="24"/>
          <w:shd w:val="clear" w:color="auto" w:fill="FEFEFE"/>
          <w:lang w:val="bg-BG"/>
        </w:rPr>
        <w:t>3.</w:t>
      </w:r>
      <w:r w:rsidRPr="0064283D">
        <w:rPr>
          <w:sz w:val="24"/>
          <w:szCs w:val="24"/>
          <w:shd w:val="clear" w:color="auto" w:fill="FEFEFE"/>
          <w:lang w:val="bg-BG"/>
        </w:rPr>
        <w:t xml:space="preserve"> В ал. </w:t>
      </w:r>
      <w:r>
        <w:rPr>
          <w:sz w:val="24"/>
          <w:szCs w:val="24"/>
          <w:shd w:val="clear" w:color="auto" w:fill="FEFEFE"/>
          <w:lang w:val="bg-BG"/>
        </w:rPr>
        <w:t>4</w:t>
      </w:r>
      <w:r w:rsidRPr="0064283D">
        <w:rPr>
          <w:sz w:val="24"/>
          <w:szCs w:val="24"/>
          <w:shd w:val="clear" w:color="auto" w:fill="FEFEFE"/>
          <w:lang w:val="bg-BG"/>
        </w:rPr>
        <w:t xml:space="preserve"> думите „други упойващи вещества” се заменят с „наркотици и техните анало</w:t>
      </w:r>
      <w:r w:rsidRPr="00611B75">
        <w:rPr>
          <w:sz w:val="24"/>
          <w:szCs w:val="24"/>
          <w:shd w:val="clear" w:color="auto" w:fill="FEFEFE"/>
          <w:lang w:val="bg-BG"/>
        </w:rPr>
        <w:t>зи”</w:t>
      </w:r>
      <w:r>
        <w:rPr>
          <w:sz w:val="24"/>
          <w:szCs w:val="24"/>
          <w:shd w:val="clear" w:color="auto" w:fill="FEFEFE"/>
          <w:lang w:val="bg-BG"/>
        </w:rPr>
        <w:t>.</w:t>
      </w:r>
    </w:p>
    <w:p w:rsidR="0064283D" w:rsidRPr="00EC66BA" w:rsidRDefault="0064283D" w:rsidP="001A078D">
      <w:pPr>
        <w:spacing w:after="120"/>
        <w:ind w:firstLine="720"/>
        <w:jc w:val="both"/>
        <w:textAlignment w:val="center"/>
        <w:rPr>
          <w:b/>
          <w:sz w:val="24"/>
          <w:szCs w:val="24"/>
          <w:shd w:val="clear" w:color="auto" w:fill="FEFEFE"/>
          <w:lang w:val="bg-BG"/>
        </w:rPr>
      </w:pPr>
    </w:p>
    <w:p w:rsidR="001A078D" w:rsidRPr="0064283D" w:rsidRDefault="001A078D" w:rsidP="001A078D">
      <w:pPr>
        <w:spacing w:after="120"/>
        <w:ind w:firstLine="720"/>
        <w:jc w:val="both"/>
        <w:textAlignment w:val="center"/>
        <w:rPr>
          <w:b/>
          <w:sz w:val="24"/>
          <w:szCs w:val="24"/>
          <w:shd w:val="clear" w:color="auto" w:fill="FEFEFE"/>
          <w:lang w:val="bg-BG"/>
        </w:rPr>
      </w:pPr>
      <w:r w:rsidRPr="0064283D">
        <w:rPr>
          <w:b/>
          <w:sz w:val="24"/>
          <w:szCs w:val="24"/>
          <w:lang w:val="bg-BG"/>
        </w:rPr>
        <w:t>§ </w:t>
      </w:r>
      <w:r w:rsidR="005B70C7" w:rsidRPr="00EC66BA">
        <w:rPr>
          <w:b/>
          <w:sz w:val="24"/>
          <w:szCs w:val="24"/>
          <w:lang w:val="bg-BG"/>
        </w:rPr>
        <w:t>1</w:t>
      </w:r>
      <w:r w:rsidR="005B70C7" w:rsidRPr="0064283D">
        <w:rPr>
          <w:b/>
          <w:sz w:val="24"/>
          <w:szCs w:val="24"/>
          <w:lang w:val="bg-BG"/>
        </w:rPr>
        <w:t>5</w:t>
      </w:r>
      <w:r w:rsidRPr="0064283D">
        <w:rPr>
          <w:b/>
          <w:sz w:val="24"/>
          <w:szCs w:val="24"/>
          <w:lang w:val="bg-BG"/>
        </w:rPr>
        <w:t>.</w:t>
      </w:r>
      <w:r w:rsidRPr="0064283D">
        <w:rPr>
          <w:sz w:val="24"/>
          <w:szCs w:val="24"/>
          <w:lang w:val="bg-BG"/>
        </w:rPr>
        <w:t xml:space="preserve"> </w:t>
      </w:r>
      <w:r w:rsidRPr="0064283D">
        <w:rPr>
          <w:sz w:val="24"/>
          <w:szCs w:val="24"/>
          <w:shd w:val="clear" w:color="auto" w:fill="FEFEFE"/>
          <w:lang w:val="bg-BG"/>
        </w:rPr>
        <w:t>В чл. 380 от КТК се създава ал. 4:</w:t>
      </w:r>
      <w:r w:rsidRPr="0064283D">
        <w:rPr>
          <w:b/>
          <w:sz w:val="24"/>
          <w:szCs w:val="24"/>
          <w:shd w:val="clear" w:color="auto" w:fill="FEFEFE"/>
          <w:lang w:val="bg-BG"/>
        </w:rPr>
        <w:t xml:space="preserve"> </w:t>
      </w:r>
    </w:p>
    <w:p w:rsidR="001A078D" w:rsidRPr="0064283D" w:rsidRDefault="001A078D" w:rsidP="001A078D">
      <w:pPr>
        <w:spacing w:after="120"/>
        <w:ind w:firstLine="720"/>
        <w:jc w:val="both"/>
        <w:textAlignment w:val="center"/>
        <w:rPr>
          <w:sz w:val="24"/>
          <w:szCs w:val="24"/>
          <w:shd w:val="clear" w:color="auto" w:fill="FEFEFE"/>
          <w:lang w:val="bg-BG"/>
        </w:rPr>
      </w:pPr>
      <w:r w:rsidRPr="0064283D">
        <w:rPr>
          <w:sz w:val="24"/>
          <w:szCs w:val="24"/>
          <w:shd w:val="clear" w:color="auto" w:fill="FEFEFE"/>
          <w:lang w:val="bg-BG"/>
        </w:rPr>
        <w:t xml:space="preserve">„(4) Капитан на кораб, който е допуснал </w:t>
      </w:r>
      <w:r w:rsidR="007176EC" w:rsidRPr="0064283D">
        <w:rPr>
          <w:sz w:val="24"/>
          <w:szCs w:val="24"/>
          <w:shd w:val="clear" w:color="auto" w:fill="FEFEFE"/>
          <w:lang w:val="bg-BG"/>
        </w:rPr>
        <w:t xml:space="preserve">лице да изпълнява </w:t>
      </w:r>
      <w:r w:rsidRPr="0064283D">
        <w:rPr>
          <w:sz w:val="24"/>
          <w:szCs w:val="24"/>
          <w:shd w:val="clear" w:color="auto" w:fill="FEFEFE"/>
          <w:lang w:val="bg-BG"/>
        </w:rPr>
        <w:t xml:space="preserve">длъжност на борда на кораб </w:t>
      </w:r>
      <w:r w:rsidR="007176EC" w:rsidRPr="0064283D">
        <w:rPr>
          <w:sz w:val="24"/>
          <w:szCs w:val="24"/>
          <w:shd w:val="clear" w:color="auto" w:fill="FEFEFE"/>
          <w:lang w:val="bg-BG"/>
        </w:rPr>
        <w:t xml:space="preserve">без да </w:t>
      </w:r>
      <w:r w:rsidRPr="0064283D">
        <w:rPr>
          <w:sz w:val="24"/>
          <w:szCs w:val="24"/>
          <w:shd w:val="clear" w:color="auto" w:fill="FEFEFE"/>
          <w:lang w:val="bg-BG"/>
        </w:rPr>
        <w:t>притежава изискваната за тази длъжност правоспособност, се наказва с лишаване от право за заемане на длъжност на кораб за срок от пет години, освен ако деянието не съставлява престъпление.”</w:t>
      </w:r>
    </w:p>
    <w:p w:rsidR="001A078D" w:rsidRPr="0064283D" w:rsidRDefault="001A078D" w:rsidP="001A078D">
      <w:pPr>
        <w:spacing w:after="120"/>
        <w:ind w:firstLine="720"/>
        <w:jc w:val="both"/>
        <w:textAlignment w:val="center"/>
        <w:rPr>
          <w:sz w:val="24"/>
          <w:szCs w:val="24"/>
          <w:shd w:val="clear" w:color="auto" w:fill="FEFEFE"/>
          <w:lang w:val="bg-BG"/>
        </w:rPr>
      </w:pPr>
    </w:p>
    <w:p w:rsidR="001A078D" w:rsidRPr="0064283D" w:rsidRDefault="001A078D" w:rsidP="001A078D">
      <w:pPr>
        <w:spacing w:after="120"/>
        <w:ind w:firstLine="720"/>
        <w:jc w:val="both"/>
        <w:textAlignment w:val="center"/>
        <w:rPr>
          <w:b/>
          <w:sz w:val="24"/>
          <w:szCs w:val="24"/>
          <w:shd w:val="clear" w:color="auto" w:fill="FEFEFE"/>
          <w:lang w:val="bg-BG"/>
        </w:rPr>
      </w:pPr>
      <w:r w:rsidRPr="0064283D">
        <w:rPr>
          <w:b/>
          <w:sz w:val="24"/>
          <w:szCs w:val="24"/>
          <w:lang w:val="bg-BG"/>
        </w:rPr>
        <w:t>§ </w:t>
      </w:r>
      <w:r w:rsidR="005B70C7" w:rsidRPr="00EC66BA">
        <w:rPr>
          <w:b/>
          <w:sz w:val="24"/>
          <w:szCs w:val="24"/>
          <w:lang w:val="bg-BG"/>
        </w:rPr>
        <w:t>1</w:t>
      </w:r>
      <w:r w:rsidR="005B70C7" w:rsidRPr="0064283D">
        <w:rPr>
          <w:b/>
          <w:sz w:val="24"/>
          <w:szCs w:val="24"/>
          <w:lang w:val="bg-BG"/>
        </w:rPr>
        <w:t>6</w:t>
      </w:r>
      <w:r w:rsidRPr="0064283D">
        <w:rPr>
          <w:b/>
          <w:sz w:val="24"/>
          <w:szCs w:val="24"/>
          <w:lang w:val="bg-BG"/>
        </w:rPr>
        <w:t>.</w:t>
      </w:r>
      <w:r w:rsidRPr="0064283D">
        <w:rPr>
          <w:sz w:val="24"/>
          <w:szCs w:val="24"/>
          <w:lang w:val="bg-BG"/>
        </w:rPr>
        <w:t xml:space="preserve"> </w:t>
      </w:r>
      <w:r w:rsidRPr="0064283D">
        <w:rPr>
          <w:sz w:val="24"/>
          <w:szCs w:val="24"/>
          <w:shd w:val="clear" w:color="auto" w:fill="FEFEFE"/>
          <w:lang w:val="bg-BG"/>
        </w:rPr>
        <w:t>В чл. 385 от КТК се създава ал. 3:</w:t>
      </w:r>
    </w:p>
    <w:p w:rsidR="00F63AB9" w:rsidRPr="0064283D" w:rsidRDefault="001A078D" w:rsidP="00DD7C67">
      <w:pPr>
        <w:spacing w:after="120"/>
        <w:ind w:firstLine="720"/>
        <w:jc w:val="both"/>
        <w:textAlignment w:val="center"/>
        <w:rPr>
          <w:sz w:val="24"/>
          <w:szCs w:val="24"/>
          <w:shd w:val="clear" w:color="auto" w:fill="FEFEFE"/>
          <w:lang w:val="bg-BG"/>
        </w:rPr>
      </w:pPr>
      <w:r w:rsidRPr="0064283D">
        <w:rPr>
          <w:sz w:val="24"/>
          <w:szCs w:val="24"/>
          <w:shd w:val="clear" w:color="auto" w:fill="FEFEFE"/>
          <w:lang w:val="bg-BG"/>
        </w:rPr>
        <w:t xml:space="preserve">„(3) </w:t>
      </w:r>
      <w:r w:rsidR="00F7200D" w:rsidRPr="0064283D">
        <w:rPr>
          <w:sz w:val="24"/>
          <w:szCs w:val="24"/>
          <w:shd w:val="clear" w:color="auto" w:fill="FEFEFE"/>
          <w:lang w:val="bg-BG"/>
        </w:rPr>
        <w:t>Л</w:t>
      </w:r>
      <w:r w:rsidR="000E4D8F" w:rsidRPr="0064283D">
        <w:rPr>
          <w:sz w:val="24"/>
          <w:szCs w:val="24"/>
          <w:shd w:val="clear" w:color="auto" w:fill="FEFEFE"/>
          <w:lang w:val="bg-BG"/>
        </w:rPr>
        <w:t>ице</w:t>
      </w:r>
      <w:r w:rsidR="00F7200D" w:rsidRPr="0064283D">
        <w:rPr>
          <w:sz w:val="24"/>
          <w:szCs w:val="24"/>
          <w:shd w:val="clear" w:color="auto" w:fill="FEFEFE"/>
          <w:lang w:val="bg-BG"/>
        </w:rPr>
        <w:t>,</w:t>
      </w:r>
      <w:r w:rsidR="000E4D8F" w:rsidRPr="0064283D">
        <w:rPr>
          <w:sz w:val="24"/>
          <w:szCs w:val="24"/>
          <w:shd w:val="clear" w:color="auto" w:fill="FEFEFE"/>
          <w:lang w:val="bg-BG"/>
        </w:rPr>
        <w:t xml:space="preserve"> на кое</w:t>
      </w:r>
      <w:r w:rsidR="00F7200D" w:rsidRPr="0064283D">
        <w:rPr>
          <w:sz w:val="24"/>
          <w:szCs w:val="24"/>
          <w:shd w:val="clear" w:color="auto" w:fill="FEFEFE"/>
          <w:lang w:val="bg-BG"/>
        </w:rPr>
        <w:t xml:space="preserve">то </w:t>
      </w:r>
      <w:r w:rsidR="000E4D8F" w:rsidRPr="0064283D">
        <w:rPr>
          <w:sz w:val="24"/>
          <w:szCs w:val="24"/>
          <w:shd w:val="clear" w:color="auto" w:fill="FEFEFE"/>
          <w:lang w:val="bg-BG"/>
        </w:rPr>
        <w:t>е наложено наказание</w:t>
      </w:r>
      <w:r w:rsidR="00F7200D" w:rsidRPr="0064283D">
        <w:rPr>
          <w:sz w:val="24"/>
          <w:szCs w:val="24"/>
          <w:shd w:val="clear" w:color="auto" w:fill="FEFEFE"/>
          <w:lang w:val="bg-BG"/>
        </w:rPr>
        <w:t xml:space="preserve"> по чл. 375, ал. 1, 2 и 3, чл. 376, чл. 378, </w:t>
      </w:r>
      <w:r w:rsidR="000E4D8F" w:rsidRPr="0064283D">
        <w:rPr>
          <w:sz w:val="24"/>
          <w:szCs w:val="24"/>
          <w:shd w:val="clear" w:color="auto" w:fill="FEFEFE"/>
          <w:lang w:val="bg-BG"/>
        </w:rPr>
        <w:t>ал. 2 и 3 и чл. 380, ал. 2 и</w:t>
      </w:r>
      <w:r w:rsidR="00F7200D" w:rsidRPr="0064283D">
        <w:rPr>
          <w:sz w:val="24"/>
          <w:szCs w:val="24"/>
          <w:shd w:val="clear" w:color="auto" w:fill="FEFEFE"/>
          <w:lang w:val="bg-BG"/>
        </w:rPr>
        <w:t xml:space="preserve"> 4 от КТК,</w:t>
      </w:r>
      <w:r w:rsidR="000E4D8F" w:rsidRPr="0064283D">
        <w:rPr>
          <w:sz w:val="24"/>
          <w:szCs w:val="24"/>
          <w:shd w:val="clear" w:color="auto" w:fill="FEFEFE"/>
          <w:lang w:val="bg-BG"/>
        </w:rPr>
        <w:t xml:space="preserve"> е длъжно</w:t>
      </w:r>
      <w:r w:rsidR="00B30CD8" w:rsidRPr="0064283D">
        <w:rPr>
          <w:sz w:val="24"/>
          <w:szCs w:val="24"/>
          <w:shd w:val="clear" w:color="auto" w:fill="FEFEFE"/>
          <w:lang w:val="bg-BG"/>
        </w:rPr>
        <w:t xml:space="preserve"> да върне</w:t>
      </w:r>
      <w:r w:rsidR="00F7200D" w:rsidRPr="0064283D">
        <w:rPr>
          <w:sz w:val="24"/>
          <w:szCs w:val="24"/>
          <w:shd w:val="clear" w:color="auto" w:fill="FEFEFE"/>
          <w:lang w:val="bg-BG"/>
        </w:rPr>
        <w:t xml:space="preserve"> свидетелството си за правоспособност или свидетелството си за професионална компетентност в Изпълнителна агенци</w:t>
      </w:r>
      <w:r w:rsidR="0064283D">
        <w:rPr>
          <w:sz w:val="24"/>
          <w:szCs w:val="24"/>
          <w:shd w:val="clear" w:color="auto" w:fill="FEFEFE"/>
          <w:lang w:val="bg-BG"/>
        </w:rPr>
        <w:t>я</w:t>
      </w:r>
      <w:r w:rsidR="00F7200D" w:rsidRPr="0064283D">
        <w:rPr>
          <w:sz w:val="24"/>
          <w:szCs w:val="24"/>
          <w:shd w:val="clear" w:color="auto" w:fill="FEFEFE"/>
          <w:lang w:val="bg-BG"/>
        </w:rPr>
        <w:t xml:space="preserve"> „Морска администрация” веднага след влизане в сила на наказателното постановление, с което е постановено съответното наказание.</w:t>
      </w:r>
      <w:r w:rsidR="00056E97" w:rsidRPr="0064283D">
        <w:rPr>
          <w:sz w:val="24"/>
          <w:szCs w:val="24"/>
          <w:shd w:val="clear" w:color="auto" w:fill="FEFEFE"/>
          <w:lang w:val="bg-BG"/>
        </w:rPr>
        <w:t>“</w:t>
      </w:r>
      <w:r w:rsidR="00F7200D" w:rsidRPr="0064283D">
        <w:rPr>
          <w:sz w:val="24"/>
          <w:szCs w:val="24"/>
          <w:shd w:val="clear" w:color="auto" w:fill="FEFEFE"/>
          <w:lang w:val="bg-BG"/>
        </w:rPr>
        <w:t xml:space="preserve"> </w:t>
      </w:r>
      <w:r w:rsidRPr="00EC66BA" w:rsidDel="001A078D">
        <w:rPr>
          <w:sz w:val="24"/>
          <w:szCs w:val="24"/>
          <w:shd w:val="clear" w:color="auto" w:fill="FEFEFE"/>
          <w:lang w:val="bg-BG"/>
        </w:rPr>
        <w:t xml:space="preserve"> </w:t>
      </w:r>
    </w:p>
    <w:p w:rsidR="00317007" w:rsidRPr="0064283D" w:rsidRDefault="00317007" w:rsidP="00DD7C67">
      <w:pPr>
        <w:spacing w:after="120"/>
        <w:ind w:firstLine="720"/>
        <w:jc w:val="both"/>
        <w:textAlignment w:val="center"/>
        <w:rPr>
          <w:sz w:val="24"/>
          <w:szCs w:val="24"/>
          <w:shd w:val="clear" w:color="auto" w:fill="FEFEFE"/>
          <w:lang w:val="bg-BG"/>
        </w:rPr>
      </w:pPr>
    </w:p>
    <w:p w:rsidR="00425FAA" w:rsidRPr="0064283D" w:rsidRDefault="00F63AB9" w:rsidP="00317007">
      <w:pPr>
        <w:spacing w:after="120"/>
        <w:ind w:firstLine="720"/>
        <w:jc w:val="both"/>
        <w:textAlignment w:val="center"/>
        <w:rPr>
          <w:sz w:val="24"/>
          <w:szCs w:val="24"/>
          <w:lang w:val="bg-BG"/>
        </w:rPr>
      </w:pPr>
      <w:r w:rsidRPr="0064283D">
        <w:rPr>
          <w:b/>
          <w:sz w:val="24"/>
          <w:szCs w:val="24"/>
          <w:lang w:val="bg-BG"/>
        </w:rPr>
        <w:t>§ 1</w:t>
      </w:r>
      <w:r w:rsidR="005B70C7" w:rsidRPr="0064283D">
        <w:rPr>
          <w:b/>
          <w:sz w:val="24"/>
          <w:szCs w:val="24"/>
          <w:lang w:val="bg-BG"/>
        </w:rPr>
        <w:t>7</w:t>
      </w:r>
      <w:r w:rsidRPr="0064283D">
        <w:rPr>
          <w:b/>
          <w:sz w:val="24"/>
          <w:szCs w:val="24"/>
          <w:lang w:val="bg-BG"/>
        </w:rPr>
        <w:t xml:space="preserve">. </w:t>
      </w:r>
      <w:r w:rsidRPr="0064283D">
        <w:rPr>
          <w:sz w:val="24"/>
          <w:szCs w:val="24"/>
          <w:lang w:val="bg-BG"/>
        </w:rPr>
        <w:t xml:space="preserve">В </w:t>
      </w:r>
      <w:r w:rsidR="00425FAA" w:rsidRPr="0064283D">
        <w:rPr>
          <w:sz w:val="24"/>
          <w:szCs w:val="24"/>
          <w:lang w:val="bg-BG"/>
        </w:rPr>
        <w:t>§ 1а от Д</w:t>
      </w:r>
      <w:r w:rsidRPr="0064283D">
        <w:rPr>
          <w:sz w:val="24"/>
          <w:szCs w:val="24"/>
          <w:lang w:val="bg-BG"/>
        </w:rPr>
        <w:t xml:space="preserve">опълнителните разпоредби </w:t>
      </w:r>
      <w:r w:rsidR="00425FAA" w:rsidRPr="0064283D">
        <w:rPr>
          <w:sz w:val="24"/>
          <w:szCs w:val="24"/>
          <w:lang w:val="bg-BG"/>
        </w:rPr>
        <w:t>се правят следните изменения и допълнения:</w:t>
      </w:r>
    </w:p>
    <w:p w:rsidR="00443803" w:rsidRPr="00EC66BA" w:rsidRDefault="00425FAA" w:rsidP="00317007">
      <w:pPr>
        <w:spacing w:after="120"/>
        <w:ind w:firstLine="720"/>
        <w:jc w:val="both"/>
        <w:textAlignment w:val="center"/>
        <w:rPr>
          <w:sz w:val="24"/>
          <w:szCs w:val="24"/>
          <w:lang w:val="bg-BG"/>
        </w:rPr>
      </w:pPr>
      <w:r w:rsidRPr="0064283D">
        <w:rPr>
          <w:sz w:val="24"/>
          <w:szCs w:val="24"/>
          <w:lang w:val="bg-BG"/>
        </w:rPr>
        <w:t xml:space="preserve">1. В </w:t>
      </w:r>
      <w:r w:rsidR="00F63AB9" w:rsidRPr="0064283D">
        <w:rPr>
          <w:sz w:val="24"/>
          <w:szCs w:val="24"/>
          <w:lang w:val="bg-BG"/>
        </w:rPr>
        <w:t>т.</w:t>
      </w:r>
      <w:r w:rsidRPr="0064283D">
        <w:rPr>
          <w:sz w:val="24"/>
          <w:szCs w:val="24"/>
          <w:lang w:val="bg-BG"/>
        </w:rPr>
        <w:t xml:space="preserve"> </w:t>
      </w:r>
      <w:r w:rsidR="00F63AB9" w:rsidRPr="0064283D">
        <w:rPr>
          <w:sz w:val="24"/>
          <w:szCs w:val="24"/>
          <w:lang w:val="bg-BG"/>
        </w:rPr>
        <w:t>40 думите „Резолюция A.974 (24), приета от Асамблеята на Международната морска организация на 1 декември 2005 г.” се заменят с</w:t>
      </w:r>
      <w:r w:rsidR="00AC1BF9" w:rsidRPr="0064283D">
        <w:rPr>
          <w:sz w:val="24"/>
          <w:szCs w:val="24"/>
          <w:lang w:val="bg-BG"/>
        </w:rPr>
        <w:t xml:space="preserve"> „Резолюция A.1067(28)</w:t>
      </w:r>
      <w:r w:rsidR="00F63AB9" w:rsidRPr="0064283D">
        <w:rPr>
          <w:sz w:val="24"/>
          <w:szCs w:val="24"/>
          <w:lang w:val="bg-BG"/>
        </w:rPr>
        <w:t>, приета от Асамблеята на Международната морска организация на 4 декември 2013 г.”</w:t>
      </w:r>
      <w:r w:rsidR="00277060" w:rsidRPr="00EC66BA">
        <w:rPr>
          <w:sz w:val="24"/>
          <w:szCs w:val="24"/>
          <w:lang w:val="bg-BG"/>
        </w:rPr>
        <w:t>.</w:t>
      </w:r>
    </w:p>
    <w:p w:rsidR="00425FAA" w:rsidRPr="0064283D" w:rsidRDefault="00425FAA" w:rsidP="00425FAA">
      <w:pPr>
        <w:ind w:firstLine="706"/>
        <w:jc w:val="both"/>
        <w:rPr>
          <w:sz w:val="24"/>
          <w:szCs w:val="24"/>
          <w:lang w:val="bg-BG"/>
        </w:rPr>
      </w:pPr>
      <w:r w:rsidRPr="0064283D">
        <w:rPr>
          <w:sz w:val="24"/>
          <w:szCs w:val="24"/>
          <w:lang w:val="bg-BG"/>
        </w:rPr>
        <w:t>2. Създават се т. 47 – 57:</w:t>
      </w:r>
    </w:p>
    <w:p w:rsidR="003A42F6" w:rsidRPr="0064283D" w:rsidRDefault="004A3F2C">
      <w:pPr>
        <w:ind w:firstLine="706"/>
        <w:jc w:val="both"/>
        <w:textAlignment w:val="center"/>
        <w:rPr>
          <w:sz w:val="24"/>
          <w:szCs w:val="24"/>
          <w:lang w:val="bg-BG"/>
        </w:rPr>
      </w:pPr>
      <w:r w:rsidRPr="0064283D">
        <w:rPr>
          <w:sz w:val="24"/>
          <w:szCs w:val="24"/>
          <w:lang w:val="bg-BG"/>
        </w:rPr>
        <w:t xml:space="preserve">47. </w:t>
      </w:r>
      <w:r w:rsidR="004B5F6A" w:rsidRPr="0064283D">
        <w:rPr>
          <w:sz w:val="24"/>
          <w:szCs w:val="24"/>
          <w:lang w:val="bg-BG"/>
        </w:rPr>
        <w:t>„Морско оборудване</w:t>
      </w:r>
      <w:r w:rsidRPr="0064283D">
        <w:rPr>
          <w:sz w:val="24"/>
          <w:szCs w:val="24"/>
          <w:lang w:val="bg-BG"/>
        </w:rPr>
        <w:t>“ е оборудване на морски кораб или елемент от такова оборудване.</w:t>
      </w:r>
    </w:p>
    <w:p w:rsidR="003A42F6" w:rsidRPr="0064283D" w:rsidRDefault="000A5186">
      <w:pPr>
        <w:ind w:firstLine="706"/>
        <w:jc w:val="both"/>
        <w:textAlignment w:val="center"/>
        <w:rPr>
          <w:sz w:val="24"/>
          <w:szCs w:val="24"/>
          <w:lang w:val="bg-BG"/>
        </w:rPr>
      </w:pPr>
      <w:r w:rsidRPr="0064283D">
        <w:rPr>
          <w:sz w:val="24"/>
          <w:szCs w:val="24"/>
          <w:lang w:val="bg-BG"/>
        </w:rPr>
        <w:lastRenderedPageBreak/>
        <w:t>4</w:t>
      </w:r>
      <w:r w:rsidRPr="00EC66BA">
        <w:rPr>
          <w:sz w:val="24"/>
          <w:szCs w:val="24"/>
          <w:lang w:val="bg-BG"/>
        </w:rPr>
        <w:t>8</w:t>
      </w:r>
      <w:r w:rsidR="004A3F2C" w:rsidRPr="0064283D">
        <w:rPr>
          <w:sz w:val="24"/>
          <w:szCs w:val="24"/>
          <w:lang w:val="bg-BG"/>
        </w:rPr>
        <w:t xml:space="preserve">. </w:t>
      </w:r>
      <w:r w:rsidR="004B5F6A" w:rsidRPr="0064283D">
        <w:rPr>
          <w:sz w:val="24"/>
          <w:szCs w:val="24"/>
          <w:lang w:val="bg-BG"/>
        </w:rPr>
        <w:t>„</w:t>
      </w:r>
      <w:r w:rsidR="004A3F2C" w:rsidRPr="0064283D">
        <w:rPr>
          <w:sz w:val="24"/>
          <w:szCs w:val="24"/>
          <w:lang w:val="bg-BG"/>
        </w:rPr>
        <w:t>Предлагане на пазара</w:t>
      </w:r>
      <w:r w:rsidR="008C6A19">
        <w:rPr>
          <w:sz w:val="24"/>
          <w:szCs w:val="24"/>
          <w:lang w:val="bg-BG"/>
        </w:rPr>
        <w:t>“</w:t>
      </w:r>
      <w:r w:rsidR="004A3F2C" w:rsidRPr="0064283D">
        <w:rPr>
          <w:sz w:val="24"/>
          <w:szCs w:val="24"/>
          <w:lang w:val="bg-BG"/>
        </w:rPr>
        <w:t xml:space="preserve"> е всяка доставка на корабно оборудване на пазара на Европейския съюз в хода на търговска дейност, независимо дали срещу заплащане или безплатно.</w:t>
      </w:r>
    </w:p>
    <w:p w:rsidR="000A5186" w:rsidRPr="0064283D" w:rsidRDefault="000A5186" w:rsidP="000A5186">
      <w:pPr>
        <w:ind w:firstLine="706"/>
        <w:jc w:val="both"/>
        <w:textAlignment w:val="center"/>
        <w:rPr>
          <w:sz w:val="24"/>
          <w:szCs w:val="24"/>
          <w:lang w:val="bg-BG"/>
        </w:rPr>
      </w:pPr>
      <w:r w:rsidRPr="0064283D">
        <w:rPr>
          <w:sz w:val="24"/>
          <w:szCs w:val="24"/>
          <w:lang w:val="bg-BG"/>
        </w:rPr>
        <w:t>4</w:t>
      </w:r>
      <w:r w:rsidRPr="00EC66BA">
        <w:rPr>
          <w:sz w:val="24"/>
          <w:szCs w:val="24"/>
          <w:lang w:val="bg-BG"/>
        </w:rPr>
        <w:t>9</w:t>
      </w:r>
      <w:r w:rsidRPr="0064283D">
        <w:rPr>
          <w:sz w:val="24"/>
          <w:szCs w:val="24"/>
          <w:lang w:val="bg-BG"/>
        </w:rPr>
        <w:t>. „Пускане на пазара</w:t>
      </w:r>
      <w:r w:rsidR="008C6A19">
        <w:rPr>
          <w:sz w:val="24"/>
          <w:szCs w:val="24"/>
          <w:lang w:val="bg-BG"/>
        </w:rPr>
        <w:t>“</w:t>
      </w:r>
      <w:r w:rsidRPr="0064283D">
        <w:rPr>
          <w:sz w:val="24"/>
          <w:szCs w:val="24"/>
          <w:lang w:val="bg-BG"/>
        </w:rPr>
        <w:t xml:space="preserve"> е първото предлагане на морско оборудване на пазара на Европейския съюз.</w:t>
      </w:r>
    </w:p>
    <w:p w:rsidR="003A42F6" w:rsidRPr="0064283D" w:rsidRDefault="004A3F2C">
      <w:pPr>
        <w:ind w:firstLine="706"/>
        <w:jc w:val="both"/>
        <w:textAlignment w:val="center"/>
        <w:rPr>
          <w:sz w:val="24"/>
          <w:szCs w:val="24"/>
          <w:lang w:val="bg-BG"/>
        </w:rPr>
      </w:pPr>
      <w:r w:rsidRPr="0064283D">
        <w:rPr>
          <w:sz w:val="24"/>
          <w:szCs w:val="24"/>
          <w:lang w:val="bg-BG"/>
        </w:rPr>
        <w:t>50. „Изземване“ е всяка мярка, целяща да постигне връщането на морското оборудване, което вече е монтирано на борда на кораби, плаващи под българско знаме, или е закупено с намерение да бъде монтирано на борда на такива.</w:t>
      </w:r>
    </w:p>
    <w:p w:rsidR="003A42F6" w:rsidRPr="0064283D" w:rsidRDefault="004A3F2C">
      <w:pPr>
        <w:ind w:firstLine="706"/>
        <w:jc w:val="both"/>
        <w:textAlignment w:val="center"/>
        <w:rPr>
          <w:sz w:val="24"/>
          <w:szCs w:val="24"/>
          <w:lang w:val="bg-BG"/>
        </w:rPr>
      </w:pPr>
      <w:r w:rsidRPr="0064283D">
        <w:rPr>
          <w:sz w:val="24"/>
          <w:szCs w:val="24"/>
          <w:lang w:val="bg-BG"/>
        </w:rPr>
        <w:t>51. „Изтегляне“ е всяка мярка, целяща да се предотврати морско оборудване, което е във веригата на доставка, да бъде предложено на пазара.</w:t>
      </w:r>
    </w:p>
    <w:p w:rsidR="003A42F6" w:rsidRPr="0064283D" w:rsidRDefault="004A3F2C">
      <w:pPr>
        <w:ind w:firstLine="706"/>
        <w:jc w:val="both"/>
        <w:textAlignment w:val="center"/>
        <w:rPr>
          <w:sz w:val="24"/>
          <w:szCs w:val="24"/>
          <w:lang w:val="bg-BG"/>
        </w:rPr>
      </w:pPr>
      <w:r w:rsidRPr="0064283D">
        <w:rPr>
          <w:sz w:val="24"/>
          <w:szCs w:val="24"/>
          <w:lang w:val="bg-BG"/>
        </w:rPr>
        <w:t>52. „Производител“ е всяко физическо или юридическо лице, което произвежда морско оборудване или което възлага проектирането или производството на морско оборудване и го предлага на пазара със своето име или търговска марка.</w:t>
      </w:r>
    </w:p>
    <w:p w:rsidR="003A42F6" w:rsidRPr="0064283D" w:rsidRDefault="004A3F2C">
      <w:pPr>
        <w:ind w:firstLine="706"/>
        <w:jc w:val="both"/>
        <w:textAlignment w:val="center"/>
        <w:rPr>
          <w:sz w:val="24"/>
          <w:szCs w:val="24"/>
          <w:lang w:val="bg-BG"/>
        </w:rPr>
      </w:pPr>
      <w:r w:rsidRPr="0064283D">
        <w:rPr>
          <w:sz w:val="24"/>
          <w:szCs w:val="24"/>
          <w:lang w:val="bg-BG"/>
        </w:rPr>
        <w:t xml:space="preserve">53. „Упълномощен представител“ е всяко физическо или юридическо лице, </w:t>
      </w:r>
      <w:r w:rsidR="004E7A61" w:rsidRPr="0064283D">
        <w:rPr>
          <w:sz w:val="24"/>
          <w:szCs w:val="24"/>
          <w:lang w:val="bg-BG"/>
        </w:rPr>
        <w:t>установено в Европейския съюз</w:t>
      </w:r>
      <w:r w:rsidRPr="0064283D">
        <w:rPr>
          <w:sz w:val="24"/>
          <w:szCs w:val="24"/>
          <w:lang w:val="bg-BG"/>
        </w:rPr>
        <w:t>, което е получило писмено пълномощно от производител да действа от негово име във връзка с определени задачи.</w:t>
      </w:r>
    </w:p>
    <w:p w:rsidR="003A42F6" w:rsidRPr="0064283D" w:rsidRDefault="004A3F2C">
      <w:pPr>
        <w:ind w:firstLine="706"/>
        <w:jc w:val="both"/>
        <w:textAlignment w:val="center"/>
        <w:rPr>
          <w:sz w:val="24"/>
          <w:szCs w:val="24"/>
          <w:lang w:val="bg-BG"/>
        </w:rPr>
      </w:pPr>
      <w:r w:rsidRPr="0064283D">
        <w:rPr>
          <w:sz w:val="24"/>
          <w:szCs w:val="24"/>
          <w:lang w:val="bg-BG"/>
        </w:rPr>
        <w:t>54.</w:t>
      </w:r>
      <w:r w:rsidR="00A56A97" w:rsidRPr="0064283D">
        <w:rPr>
          <w:sz w:val="24"/>
          <w:szCs w:val="24"/>
          <w:lang w:val="bg-BG"/>
        </w:rPr>
        <w:t xml:space="preserve"> </w:t>
      </w:r>
      <w:r w:rsidRPr="0064283D">
        <w:rPr>
          <w:sz w:val="24"/>
          <w:szCs w:val="24"/>
          <w:lang w:val="bg-BG"/>
        </w:rPr>
        <w:t xml:space="preserve">„Вносител“ е всяко физическо или юридическо лице, </w:t>
      </w:r>
      <w:r w:rsidR="003260FD" w:rsidRPr="0064283D">
        <w:rPr>
          <w:sz w:val="24"/>
          <w:szCs w:val="24"/>
          <w:lang w:val="bg-BG"/>
        </w:rPr>
        <w:t xml:space="preserve">установено в </w:t>
      </w:r>
      <w:r w:rsidR="00044DC5" w:rsidRPr="0064283D">
        <w:rPr>
          <w:sz w:val="24"/>
          <w:szCs w:val="24"/>
          <w:lang w:val="bg-BG"/>
        </w:rPr>
        <w:t xml:space="preserve">Европейския </w:t>
      </w:r>
      <w:r w:rsidR="003260FD" w:rsidRPr="0064283D">
        <w:rPr>
          <w:sz w:val="24"/>
          <w:szCs w:val="24"/>
          <w:lang w:val="bg-BG"/>
        </w:rPr>
        <w:t xml:space="preserve">Съюз, </w:t>
      </w:r>
      <w:r w:rsidRPr="0064283D">
        <w:rPr>
          <w:sz w:val="24"/>
          <w:szCs w:val="24"/>
          <w:lang w:val="bg-BG"/>
        </w:rPr>
        <w:t>което пуска на пазара на Европейския съюз морско оборудване от трета държава.</w:t>
      </w:r>
    </w:p>
    <w:p w:rsidR="003A42F6" w:rsidRPr="0064283D" w:rsidRDefault="004A3F2C">
      <w:pPr>
        <w:ind w:firstLine="706"/>
        <w:jc w:val="both"/>
        <w:textAlignment w:val="center"/>
        <w:rPr>
          <w:sz w:val="24"/>
          <w:szCs w:val="24"/>
          <w:lang w:val="bg-BG"/>
        </w:rPr>
      </w:pPr>
      <w:r w:rsidRPr="0064283D">
        <w:rPr>
          <w:sz w:val="24"/>
          <w:szCs w:val="24"/>
          <w:lang w:val="bg-BG"/>
        </w:rPr>
        <w:t>55. „Разпространител“ е всяко физическо или юридическо лице във веригата на доставка, различно от производителя или вносителя, което предлага морско оборудване на пазара.</w:t>
      </w:r>
    </w:p>
    <w:p w:rsidR="003A42F6" w:rsidRPr="0064283D" w:rsidRDefault="004A3F2C">
      <w:pPr>
        <w:ind w:firstLine="706"/>
        <w:jc w:val="both"/>
        <w:textAlignment w:val="center"/>
        <w:rPr>
          <w:sz w:val="24"/>
          <w:szCs w:val="24"/>
          <w:lang w:val="bg-BG"/>
        </w:rPr>
      </w:pPr>
      <w:r w:rsidRPr="0064283D">
        <w:rPr>
          <w:sz w:val="24"/>
          <w:szCs w:val="24"/>
          <w:lang w:val="bg-BG"/>
        </w:rPr>
        <w:t>56. „Икономически оператори“ са производителят, упълномощеният представител, вносителят и разпространителят.</w:t>
      </w:r>
    </w:p>
    <w:p w:rsidR="00FE375C" w:rsidRPr="0064283D" w:rsidRDefault="004A3F2C">
      <w:pPr>
        <w:ind w:firstLine="706"/>
        <w:jc w:val="both"/>
        <w:textAlignment w:val="center"/>
        <w:rPr>
          <w:sz w:val="24"/>
          <w:szCs w:val="24"/>
          <w:lang w:val="bg-BG"/>
        </w:rPr>
      </w:pPr>
      <w:r w:rsidRPr="0064283D">
        <w:rPr>
          <w:sz w:val="24"/>
          <w:szCs w:val="24"/>
          <w:lang w:val="bg-BG"/>
        </w:rPr>
        <w:t>57. „</w:t>
      </w:r>
      <w:r w:rsidRPr="00EC66BA">
        <w:rPr>
          <w:sz w:val="24"/>
          <w:szCs w:val="24"/>
          <w:lang w:val="bg-BG"/>
        </w:rPr>
        <w:t>Нотифициран орган</w:t>
      </w:r>
      <w:r w:rsidR="00A608C9" w:rsidRPr="0064283D">
        <w:rPr>
          <w:sz w:val="24"/>
          <w:szCs w:val="24"/>
          <w:lang w:val="bg-BG"/>
        </w:rPr>
        <w:t>“</w:t>
      </w:r>
      <w:r w:rsidRPr="00EC66BA">
        <w:rPr>
          <w:sz w:val="24"/>
          <w:szCs w:val="24"/>
          <w:lang w:val="bg-BG"/>
        </w:rPr>
        <w:t xml:space="preserve"> е лице, което е оправомощено от </w:t>
      </w:r>
      <w:r w:rsidR="00370C36" w:rsidRPr="0064283D">
        <w:rPr>
          <w:sz w:val="24"/>
          <w:szCs w:val="24"/>
          <w:lang w:val="bg-BG"/>
        </w:rPr>
        <w:t>Изпълнителна агенция</w:t>
      </w:r>
      <w:r w:rsidR="00370C36" w:rsidRPr="00EC66BA">
        <w:rPr>
          <w:sz w:val="24"/>
          <w:szCs w:val="24"/>
          <w:lang w:val="bg-BG"/>
        </w:rPr>
        <w:t xml:space="preserve"> </w:t>
      </w:r>
      <w:r w:rsidR="00A608C9" w:rsidRPr="0064283D">
        <w:rPr>
          <w:sz w:val="24"/>
          <w:szCs w:val="24"/>
          <w:lang w:val="bg-BG"/>
        </w:rPr>
        <w:t>„</w:t>
      </w:r>
      <w:r w:rsidR="00370C36" w:rsidRPr="0064283D">
        <w:rPr>
          <w:sz w:val="24"/>
          <w:szCs w:val="24"/>
          <w:lang w:val="bg-BG"/>
        </w:rPr>
        <w:t>Морска администрация</w:t>
      </w:r>
      <w:r w:rsidR="00A608C9" w:rsidRPr="0064283D">
        <w:rPr>
          <w:sz w:val="24"/>
          <w:szCs w:val="24"/>
          <w:lang w:val="bg-BG"/>
        </w:rPr>
        <w:t>“</w:t>
      </w:r>
      <w:r w:rsidRPr="00EC66BA">
        <w:rPr>
          <w:sz w:val="24"/>
          <w:szCs w:val="24"/>
          <w:lang w:val="bg-BG"/>
        </w:rPr>
        <w:t xml:space="preserve"> да извършва оценяване на съответствието на морско оборудване.</w:t>
      </w:r>
    </w:p>
    <w:p w:rsidR="001F7C7D" w:rsidRPr="0064283D" w:rsidRDefault="001F7C7D">
      <w:pPr>
        <w:rPr>
          <w:sz w:val="24"/>
          <w:szCs w:val="24"/>
          <w:lang w:val="bg-BG"/>
        </w:rPr>
      </w:pPr>
      <w:bookmarkStart w:id="0" w:name="_GoBack"/>
      <w:bookmarkEnd w:id="0"/>
    </w:p>
    <w:sectPr w:rsidR="001F7C7D" w:rsidRPr="0064283D" w:rsidSect="00073049">
      <w:footerReference w:type="default" r:id="rId13"/>
      <w:pgSz w:w="12240" w:h="15840"/>
      <w:pgMar w:top="993"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8C" w:rsidRDefault="00B15A8C" w:rsidP="000E1DBB">
      <w:r>
        <w:separator/>
      </w:r>
    </w:p>
  </w:endnote>
  <w:endnote w:type="continuationSeparator" w:id="0">
    <w:p w:rsidR="00B15A8C" w:rsidRDefault="00B15A8C" w:rsidP="000E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803869"/>
      <w:docPartObj>
        <w:docPartGallery w:val="Page Numbers (Bottom of Page)"/>
        <w:docPartUnique/>
      </w:docPartObj>
    </w:sdtPr>
    <w:sdtEndPr/>
    <w:sdtContent>
      <w:p w:rsidR="00CD744C" w:rsidRPr="00922AED" w:rsidRDefault="003E45E7">
        <w:pPr>
          <w:pStyle w:val="Footer"/>
          <w:jc w:val="right"/>
          <w:rPr>
            <w:sz w:val="24"/>
            <w:szCs w:val="24"/>
          </w:rPr>
        </w:pPr>
        <w:r w:rsidRPr="00922AED">
          <w:rPr>
            <w:sz w:val="24"/>
            <w:szCs w:val="24"/>
          </w:rPr>
          <w:fldChar w:fldCharType="begin"/>
        </w:r>
        <w:r w:rsidR="003E722E" w:rsidRPr="00922AED">
          <w:rPr>
            <w:sz w:val="24"/>
            <w:szCs w:val="24"/>
          </w:rPr>
          <w:instrText xml:space="preserve"> PAGE   \* MERGEFORMAT </w:instrText>
        </w:r>
        <w:r w:rsidRPr="00922AED">
          <w:rPr>
            <w:sz w:val="24"/>
            <w:szCs w:val="24"/>
          </w:rPr>
          <w:fldChar w:fldCharType="separate"/>
        </w:r>
        <w:r w:rsidR="00EC66BA">
          <w:rPr>
            <w:noProof/>
            <w:sz w:val="24"/>
            <w:szCs w:val="24"/>
          </w:rPr>
          <w:t>8</w:t>
        </w:r>
        <w:r w:rsidRPr="00922AED">
          <w:rPr>
            <w:noProof/>
            <w:sz w:val="24"/>
            <w:szCs w:val="24"/>
          </w:rPr>
          <w:fldChar w:fldCharType="end"/>
        </w:r>
      </w:p>
    </w:sdtContent>
  </w:sdt>
  <w:p w:rsidR="00CD744C" w:rsidRDefault="00CD7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8C" w:rsidRDefault="00B15A8C" w:rsidP="000E1DBB">
      <w:r>
        <w:separator/>
      </w:r>
    </w:p>
  </w:footnote>
  <w:footnote w:type="continuationSeparator" w:id="0">
    <w:p w:rsidR="00B15A8C" w:rsidRDefault="00B15A8C" w:rsidP="000E1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1A70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F8"/>
    <w:rsid w:val="00003334"/>
    <w:rsid w:val="000077D2"/>
    <w:rsid w:val="000117B8"/>
    <w:rsid w:val="000171A0"/>
    <w:rsid w:val="00017FA1"/>
    <w:rsid w:val="00022688"/>
    <w:rsid w:val="00025474"/>
    <w:rsid w:val="000266A5"/>
    <w:rsid w:val="00033500"/>
    <w:rsid w:val="00040B4B"/>
    <w:rsid w:val="00044DC5"/>
    <w:rsid w:val="00056012"/>
    <w:rsid w:val="00056E97"/>
    <w:rsid w:val="00060A7B"/>
    <w:rsid w:val="00073049"/>
    <w:rsid w:val="00073A52"/>
    <w:rsid w:val="00076CA2"/>
    <w:rsid w:val="0008619E"/>
    <w:rsid w:val="00086B64"/>
    <w:rsid w:val="000872CC"/>
    <w:rsid w:val="000909FF"/>
    <w:rsid w:val="00090C6C"/>
    <w:rsid w:val="00094047"/>
    <w:rsid w:val="000961A5"/>
    <w:rsid w:val="000968B3"/>
    <w:rsid w:val="000A07A4"/>
    <w:rsid w:val="000A129D"/>
    <w:rsid w:val="000A3ACC"/>
    <w:rsid w:val="000A4C5E"/>
    <w:rsid w:val="000A5186"/>
    <w:rsid w:val="000A51DB"/>
    <w:rsid w:val="000A6EAF"/>
    <w:rsid w:val="000B439B"/>
    <w:rsid w:val="000B4FB5"/>
    <w:rsid w:val="000B779B"/>
    <w:rsid w:val="000C066D"/>
    <w:rsid w:val="000C301C"/>
    <w:rsid w:val="000C3C46"/>
    <w:rsid w:val="000D4EA4"/>
    <w:rsid w:val="000E1DBB"/>
    <w:rsid w:val="000E1DF0"/>
    <w:rsid w:val="000E29A2"/>
    <w:rsid w:val="000E2C2B"/>
    <w:rsid w:val="000E47FC"/>
    <w:rsid w:val="000E4B53"/>
    <w:rsid w:val="000E4D8F"/>
    <w:rsid w:val="000F053A"/>
    <w:rsid w:val="000F20E4"/>
    <w:rsid w:val="000F67A7"/>
    <w:rsid w:val="00105246"/>
    <w:rsid w:val="001068B8"/>
    <w:rsid w:val="00107759"/>
    <w:rsid w:val="00114BC2"/>
    <w:rsid w:val="001301D0"/>
    <w:rsid w:val="001313C5"/>
    <w:rsid w:val="00133704"/>
    <w:rsid w:val="00135572"/>
    <w:rsid w:val="0013597A"/>
    <w:rsid w:val="001364EE"/>
    <w:rsid w:val="0014106F"/>
    <w:rsid w:val="00146903"/>
    <w:rsid w:val="001501B5"/>
    <w:rsid w:val="00153764"/>
    <w:rsid w:val="00153E59"/>
    <w:rsid w:val="00154AAF"/>
    <w:rsid w:val="00165ACF"/>
    <w:rsid w:val="001721F1"/>
    <w:rsid w:val="00176756"/>
    <w:rsid w:val="00181BCB"/>
    <w:rsid w:val="00185943"/>
    <w:rsid w:val="001A078D"/>
    <w:rsid w:val="001A136A"/>
    <w:rsid w:val="001A27E9"/>
    <w:rsid w:val="001A5A05"/>
    <w:rsid w:val="001A785A"/>
    <w:rsid w:val="001B22A2"/>
    <w:rsid w:val="001B48E7"/>
    <w:rsid w:val="001B4BA5"/>
    <w:rsid w:val="001B4E2B"/>
    <w:rsid w:val="001C188C"/>
    <w:rsid w:val="001D21D0"/>
    <w:rsid w:val="001D2816"/>
    <w:rsid w:val="001D46DA"/>
    <w:rsid w:val="001D6777"/>
    <w:rsid w:val="001D749B"/>
    <w:rsid w:val="001D7ED7"/>
    <w:rsid w:val="001D7FEB"/>
    <w:rsid w:val="001E1A44"/>
    <w:rsid w:val="001E35FA"/>
    <w:rsid w:val="001E4924"/>
    <w:rsid w:val="001E699C"/>
    <w:rsid w:val="001E7CBE"/>
    <w:rsid w:val="001F7C7D"/>
    <w:rsid w:val="00201275"/>
    <w:rsid w:val="002018E2"/>
    <w:rsid w:val="00202AD0"/>
    <w:rsid w:val="00211940"/>
    <w:rsid w:val="002165C7"/>
    <w:rsid w:val="00217558"/>
    <w:rsid w:val="00235E85"/>
    <w:rsid w:val="002379F8"/>
    <w:rsid w:val="00245A1F"/>
    <w:rsid w:val="002466C6"/>
    <w:rsid w:val="00247FFB"/>
    <w:rsid w:val="0025163E"/>
    <w:rsid w:val="002601AB"/>
    <w:rsid w:val="00260D78"/>
    <w:rsid w:val="0026189B"/>
    <w:rsid w:val="00267C80"/>
    <w:rsid w:val="00270487"/>
    <w:rsid w:val="00271CC2"/>
    <w:rsid w:val="00277060"/>
    <w:rsid w:val="0028304D"/>
    <w:rsid w:val="00290233"/>
    <w:rsid w:val="00290A57"/>
    <w:rsid w:val="002A49DF"/>
    <w:rsid w:val="002A5E19"/>
    <w:rsid w:val="002A79C4"/>
    <w:rsid w:val="002B00B8"/>
    <w:rsid w:val="002B4B05"/>
    <w:rsid w:val="002B71F2"/>
    <w:rsid w:val="002C0367"/>
    <w:rsid w:val="002C4DD9"/>
    <w:rsid w:val="002C5F1A"/>
    <w:rsid w:val="002D42E9"/>
    <w:rsid w:val="002D6A67"/>
    <w:rsid w:val="002E160D"/>
    <w:rsid w:val="002E1622"/>
    <w:rsid w:val="002E1A1B"/>
    <w:rsid w:val="002E58D9"/>
    <w:rsid w:val="002E708C"/>
    <w:rsid w:val="002E778F"/>
    <w:rsid w:val="002F0C12"/>
    <w:rsid w:val="002F1AAB"/>
    <w:rsid w:val="002F1CF1"/>
    <w:rsid w:val="002F3BC0"/>
    <w:rsid w:val="002F4480"/>
    <w:rsid w:val="002F4C7B"/>
    <w:rsid w:val="002F6A06"/>
    <w:rsid w:val="002F6DB1"/>
    <w:rsid w:val="002F727D"/>
    <w:rsid w:val="00302D8A"/>
    <w:rsid w:val="00302F28"/>
    <w:rsid w:val="00310F3A"/>
    <w:rsid w:val="00311A22"/>
    <w:rsid w:val="00317007"/>
    <w:rsid w:val="003206A5"/>
    <w:rsid w:val="003229FD"/>
    <w:rsid w:val="00322D3D"/>
    <w:rsid w:val="003231C1"/>
    <w:rsid w:val="00324B36"/>
    <w:rsid w:val="003260FD"/>
    <w:rsid w:val="00332362"/>
    <w:rsid w:val="00332516"/>
    <w:rsid w:val="00340F59"/>
    <w:rsid w:val="00343022"/>
    <w:rsid w:val="0034556D"/>
    <w:rsid w:val="00347C5A"/>
    <w:rsid w:val="00350697"/>
    <w:rsid w:val="00361042"/>
    <w:rsid w:val="00361C1F"/>
    <w:rsid w:val="00370B7F"/>
    <w:rsid w:val="00370C36"/>
    <w:rsid w:val="00374139"/>
    <w:rsid w:val="003775FF"/>
    <w:rsid w:val="00383D8C"/>
    <w:rsid w:val="00386B29"/>
    <w:rsid w:val="00387F73"/>
    <w:rsid w:val="00391A6B"/>
    <w:rsid w:val="003921F8"/>
    <w:rsid w:val="00392DE9"/>
    <w:rsid w:val="003A42F6"/>
    <w:rsid w:val="003A7F5B"/>
    <w:rsid w:val="003C0602"/>
    <w:rsid w:val="003C06CF"/>
    <w:rsid w:val="003C1A9E"/>
    <w:rsid w:val="003C2274"/>
    <w:rsid w:val="003C26E7"/>
    <w:rsid w:val="003C27CA"/>
    <w:rsid w:val="003C3541"/>
    <w:rsid w:val="003C7E10"/>
    <w:rsid w:val="003D420A"/>
    <w:rsid w:val="003D7963"/>
    <w:rsid w:val="003E044B"/>
    <w:rsid w:val="003E45E7"/>
    <w:rsid w:val="003E5317"/>
    <w:rsid w:val="003E6711"/>
    <w:rsid w:val="003E6B0C"/>
    <w:rsid w:val="003E722E"/>
    <w:rsid w:val="003F3601"/>
    <w:rsid w:val="003F4375"/>
    <w:rsid w:val="003F573E"/>
    <w:rsid w:val="003F6098"/>
    <w:rsid w:val="003F67D4"/>
    <w:rsid w:val="003F6F57"/>
    <w:rsid w:val="0040149E"/>
    <w:rsid w:val="00404EDA"/>
    <w:rsid w:val="0040729F"/>
    <w:rsid w:val="00415273"/>
    <w:rsid w:val="00417311"/>
    <w:rsid w:val="0042190E"/>
    <w:rsid w:val="00425FAA"/>
    <w:rsid w:val="0042756C"/>
    <w:rsid w:val="004278E8"/>
    <w:rsid w:val="00427ED0"/>
    <w:rsid w:val="0043091A"/>
    <w:rsid w:val="00430E02"/>
    <w:rsid w:val="0043650F"/>
    <w:rsid w:val="0044014A"/>
    <w:rsid w:val="004402D7"/>
    <w:rsid w:val="00440EB1"/>
    <w:rsid w:val="00443803"/>
    <w:rsid w:val="004443BC"/>
    <w:rsid w:val="00446DC1"/>
    <w:rsid w:val="0044719A"/>
    <w:rsid w:val="004479BE"/>
    <w:rsid w:val="00447ACF"/>
    <w:rsid w:val="0045456F"/>
    <w:rsid w:val="004551B5"/>
    <w:rsid w:val="00474EB1"/>
    <w:rsid w:val="00477C07"/>
    <w:rsid w:val="00481E4A"/>
    <w:rsid w:val="00483299"/>
    <w:rsid w:val="0048451A"/>
    <w:rsid w:val="00484806"/>
    <w:rsid w:val="004A3F2C"/>
    <w:rsid w:val="004A44C6"/>
    <w:rsid w:val="004A7462"/>
    <w:rsid w:val="004A7619"/>
    <w:rsid w:val="004B076C"/>
    <w:rsid w:val="004B399B"/>
    <w:rsid w:val="004B5546"/>
    <w:rsid w:val="004B5A8C"/>
    <w:rsid w:val="004B5F6A"/>
    <w:rsid w:val="004B7B08"/>
    <w:rsid w:val="004C1C98"/>
    <w:rsid w:val="004C2E63"/>
    <w:rsid w:val="004C522E"/>
    <w:rsid w:val="004C7822"/>
    <w:rsid w:val="004D25DD"/>
    <w:rsid w:val="004E36AC"/>
    <w:rsid w:val="004E4245"/>
    <w:rsid w:val="004E49CC"/>
    <w:rsid w:val="004E5706"/>
    <w:rsid w:val="004E7A61"/>
    <w:rsid w:val="004F1112"/>
    <w:rsid w:val="004F4D64"/>
    <w:rsid w:val="005037CD"/>
    <w:rsid w:val="0050417F"/>
    <w:rsid w:val="00507D1B"/>
    <w:rsid w:val="00516B5B"/>
    <w:rsid w:val="005214EC"/>
    <w:rsid w:val="00523DB2"/>
    <w:rsid w:val="0053264A"/>
    <w:rsid w:val="0053562B"/>
    <w:rsid w:val="00536996"/>
    <w:rsid w:val="005417C1"/>
    <w:rsid w:val="00553105"/>
    <w:rsid w:val="005542E3"/>
    <w:rsid w:val="0056048C"/>
    <w:rsid w:val="00564735"/>
    <w:rsid w:val="005654CA"/>
    <w:rsid w:val="00566138"/>
    <w:rsid w:val="00567EF1"/>
    <w:rsid w:val="005769C5"/>
    <w:rsid w:val="005803E4"/>
    <w:rsid w:val="00583228"/>
    <w:rsid w:val="005839CA"/>
    <w:rsid w:val="00584590"/>
    <w:rsid w:val="005868BF"/>
    <w:rsid w:val="00591B56"/>
    <w:rsid w:val="005934BD"/>
    <w:rsid w:val="00593840"/>
    <w:rsid w:val="00594E81"/>
    <w:rsid w:val="00597AAF"/>
    <w:rsid w:val="00597B35"/>
    <w:rsid w:val="005A1F7D"/>
    <w:rsid w:val="005A38E3"/>
    <w:rsid w:val="005A7398"/>
    <w:rsid w:val="005B4B62"/>
    <w:rsid w:val="005B70C7"/>
    <w:rsid w:val="005C444E"/>
    <w:rsid w:val="005C716F"/>
    <w:rsid w:val="005D13A9"/>
    <w:rsid w:val="005D2991"/>
    <w:rsid w:val="005E3494"/>
    <w:rsid w:val="005E69C3"/>
    <w:rsid w:val="005F7E0B"/>
    <w:rsid w:val="00602B33"/>
    <w:rsid w:val="006054C6"/>
    <w:rsid w:val="006056AD"/>
    <w:rsid w:val="00616124"/>
    <w:rsid w:val="00622694"/>
    <w:rsid w:val="00626002"/>
    <w:rsid w:val="0062717F"/>
    <w:rsid w:val="00630181"/>
    <w:rsid w:val="00636633"/>
    <w:rsid w:val="0064283D"/>
    <w:rsid w:val="00643DF7"/>
    <w:rsid w:val="00645E99"/>
    <w:rsid w:val="006507C4"/>
    <w:rsid w:val="00652F9F"/>
    <w:rsid w:val="0065329F"/>
    <w:rsid w:val="006610D8"/>
    <w:rsid w:val="00664AA7"/>
    <w:rsid w:val="00665B28"/>
    <w:rsid w:val="006670FE"/>
    <w:rsid w:val="006705FF"/>
    <w:rsid w:val="00680B3E"/>
    <w:rsid w:val="00682078"/>
    <w:rsid w:val="00684FD9"/>
    <w:rsid w:val="00685193"/>
    <w:rsid w:val="00686509"/>
    <w:rsid w:val="00697B3A"/>
    <w:rsid w:val="006A2256"/>
    <w:rsid w:val="006A2A81"/>
    <w:rsid w:val="006B0B75"/>
    <w:rsid w:val="006B170E"/>
    <w:rsid w:val="006B310B"/>
    <w:rsid w:val="006B3A2D"/>
    <w:rsid w:val="006B4710"/>
    <w:rsid w:val="006B5424"/>
    <w:rsid w:val="006B559A"/>
    <w:rsid w:val="006B56EB"/>
    <w:rsid w:val="006B5740"/>
    <w:rsid w:val="006B6601"/>
    <w:rsid w:val="006C14DA"/>
    <w:rsid w:val="006C19FC"/>
    <w:rsid w:val="006C3888"/>
    <w:rsid w:val="006D1DBC"/>
    <w:rsid w:val="006D486C"/>
    <w:rsid w:val="006D70E8"/>
    <w:rsid w:val="006D70FC"/>
    <w:rsid w:val="006E38D9"/>
    <w:rsid w:val="006E78F2"/>
    <w:rsid w:val="006F51A6"/>
    <w:rsid w:val="006F764C"/>
    <w:rsid w:val="00701366"/>
    <w:rsid w:val="007103D3"/>
    <w:rsid w:val="007176EC"/>
    <w:rsid w:val="007203EB"/>
    <w:rsid w:val="0072111F"/>
    <w:rsid w:val="00721A7A"/>
    <w:rsid w:val="0073323E"/>
    <w:rsid w:val="00740881"/>
    <w:rsid w:val="00740A3D"/>
    <w:rsid w:val="00741A63"/>
    <w:rsid w:val="00747430"/>
    <w:rsid w:val="00752C1B"/>
    <w:rsid w:val="00752FED"/>
    <w:rsid w:val="00754AF1"/>
    <w:rsid w:val="00754C70"/>
    <w:rsid w:val="007707DC"/>
    <w:rsid w:val="00775D1B"/>
    <w:rsid w:val="0077623B"/>
    <w:rsid w:val="00784862"/>
    <w:rsid w:val="0079011F"/>
    <w:rsid w:val="00791B4B"/>
    <w:rsid w:val="00795247"/>
    <w:rsid w:val="00795AA0"/>
    <w:rsid w:val="007A0F3A"/>
    <w:rsid w:val="007A1DBF"/>
    <w:rsid w:val="007A352B"/>
    <w:rsid w:val="007A4D67"/>
    <w:rsid w:val="007B0F03"/>
    <w:rsid w:val="007B3104"/>
    <w:rsid w:val="007B38DF"/>
    <w:rsid w:val="007B6AFC"/>
    <w:rsid w:val="007C2C83"/>
    <w:rsid w:val="007C5829"/>
    <w:rsid w:val="007D17CF"/>
    <w:rsid w:val="007D2184"/>
    <w:rsid w:val="007E2880"/>
    <w:rsid w:val="007E55BB"/>
    <w:rsid w:val="007F1DA8"/>
    <w:rsid w:val="007F5D5B"/>
    <w:rsid w:val="00801D10"/>
    <w:rsid w:val="00807583"/>
    <w:rsid w:val="00814CF6"/>
    <w:rsid w:val="0081657E"/>
    <w:rsid w:val="00816668"/>
    <w:rsid w:val="00822DFE"/>
    <w:rsid w:val="0082772D"/>
    <w:rsid w:val="00831C73"/>
    <w:rsid w:val="00833149"/>
    <w:rsid w:val="00834A88"/>
    <w:rsid w:val="00854072"/>
    <w:rsid w:val="0085709A"/>
    <w:rsid w:val="00862A7E"/>
    <w:rsid w:val="00862EC4"/>
    <w:rsid w:val="008642A3"/>
    <w:rsid w:val="008710A7"/>
    <w:rsid w:val="008716B1"/>
    <w:rsid w:val="008718AC"/>
    <w:rsid w:val="00872675"/>
    <w:rsid w:val="008730EB"/>
    <w:rsid w:val="008741AD"/>
    <w:rsid w:val="00874F5E"/>
    <w:rsid w:val="00880094"/>
    <w:rsid w:val="00886AE9"/>
    <w:rsid w:val="00891793"/>
    <w:rsid w:val="008957CC"/>
    <w:rsid w:val="008A2804"/>
    <w:rsid w:val="008A55B0"/>
    <w:rsid w:val="008B1B4C"/>
    <w:rsid w:val="008B1C7B"/>
    <w:rsid w:val="008B240D"/>
    <w:rsid w:val="008B3F29"/>
    <w:rsid w:val="008B4332"/>
    <w:rsid w:val="008B4672"/>
    <w:rsid w:val="008B5D55"/>
    <w:rsid w:val="008B6EBD"/>
    <w:rsid w:val="008B7DDE"/>
    <w:rsid w:val="008C11F8"/>
    <w:rsid w:val="008C5C92"/>
    <w:rsid w:val="008C6A19"/>
    <w:rsid w:val="008C7092"/>
    <w:rsid w:val="008D0BEA"/>
    <w:rsid w:val="008D192F"/>
    <w:rsid w:val="008D1F22"/>
    <w:rsid w:val="008D3300"/>
    <w:rsid w:val="008E55B3"/>
    <w:rsid w:val="008E66E3"/>
    <w:rsid w:val="008F522C"/>
    <w:rsid w:val="008F682C"/>
    <w:rsid w:val="008F7CFD"/>
    <w:rsid w:val="009029AD"/>
    <w:rsid w:val="009030B4"/>
    <w:rsid w:val="009132F2"/>
    <w:rsid w:val="0091415F"/>
    <w:rsid w:val="0091504A"/>
    <w:rsid w:val="00920606"/>
    <w:rsid w:val="00922AED"/>
    <w:rsid w:val="0092420E"/>
    <w:rsid w:val="00930944"/>
    <w:rsid w:val="0093250F"/>
    <w:rsid w:val="00932956"/>
    <w:rsid w:val="009335DE"/>
    <w:rsid w:val="00935200"/>
    <w:rsid w:val="00942BAD"/>
    <w:rsid w:val="00943D0D"/>
    <w:rsid w:val="00951F82"/>
    <w:rsid w:val="00952765"/>
    <w:rsid w:val="00955B42"/>
    <w:rsid w:val="009567A5"/>
    <w:rsid w:val="0096080E"/>
    <w:rsid w:val="00964F86"/>
    <w:rsid w:val="00965CD9"/>
    <w:rsid w:val="00971FC5"/>
    <w:rsid w:val="00973A46"/>
    <w:rsid w:val="00974EC7"/>
    <w:rsid w:val="009816FD"/>
    <w:rsid w:val="0098309B"/>
    <w:rsid w:val="009855F0"/>
    <w:rsid w:val="00986E06"/>
    <w:rsid w:val="009A4A21"/>
    <w:rsid w:val="009A5CCD"/>
    <w:rsid w:val="009A642C"/>
    <w:rsid w:val="009B12F1"/>
    <w:rsid w:val="009B6824"/>
    <w:rsid w:val="009C58D2"/>
    <w:rsid w:val="009D4AB4"/>
    <w:rsid w:val="009D5736"/>
    <w:rsid w:val="009E11B4"/>
    <w:rsid w:val="009E6D94"/>
    <w:rsid w:val="009F357C"/>
    <w:rsid w:val="009F505D"/>
    <w:rsid w:val="009F6BB1"/>
    <w:rsid w:val="009F7098"/>
    <w:rsid w:val="009F71CF"/>
    <w:rsid w:val="00A01E7B"/>
    <w:rsid w:val="00A05198"/>
    <w:rsid w:val="00A0554A"/>
    <w:rsid w:val="00A15484"/>
    <w:rsid w:val="00A154E4"/>
    <w:rsid w:val="00A1584A"/>
    <w:rsid w:val="00A1722D"/>
    <w:rsid w:val="00A231B8"/>
    <w:rsid w:val="00A35E32"/>
    <w:rsid w:val="00A404EA"/>
    <w:rsid w:val="00A434EA"/>
    <w:rsid w:val="00A455AF"/>
    <w:rsid w:val="00A462FB"/>
    <w:rsid w:val="00A54208"/>
    <w:rsid w:val="00A56A97"/>
    <w:rsid w:val="00A602FB"/>
    <w:rsid w:val="00A608C9"/>
    <w:rsid w:val="00A71285"/>
    <w:rsid w:val="00A73B89"/>
    <w:rsid w:val="00A74C2A"/>
    <w:rsid w:val="00A75C53"/>
    <w:rsid w:val="00A82041"/>
    <w:rsid w:val="00A8301D"/>
    <w:rsid w:val="00A84BBF"/>
    <w:rsid w:val="00A97BE3"/>
    <w:rsid w:val="00AA62AA"/>
    <w:rsid w:val="00AB4778"/>
    <w:rsid w:val="00AC0948"/>
    <w:rsid w:val="00AC1BF9"/>
    <w:rsid w:val="00AC45D9"/>
    <w:rsid w:val="00AC5493"/>
    <w:rsid w:val="00AD3A46"/>
    <w:rsid w:val="00AD6E72"/>
    <w:rsid w:val="00AE0A3B"/>
    <w:rsid w:val="00AF1A86"/>
    <w:rsid w:val="00AF2D0F"/>
    <w:rsid w:val="00AF3AEE"/>
    <w:rsid w:val="00AF4402"/>
    <w:rsid w:val="00AF5426"/>
    <w:rsid w:val="00AF57DE"/>
    <w:rsid w:val="00AF6D1A"/>
    <w:rsid w:val="00B022E3"/>
    <w:rsid w:val="00B035A0"/>
    <w:rsid w:val="00B05673"/>
    <w:rsid w:val="00B105DE"/>
    <w:rsid w:val="00B12D0E"/>
    <w:rsid w:val="00B136E9"/>
    <w:rsid w:val="00B14D9F"/>
    <w:rsid w:val="00B152FB"/>
    <w:rsid w:val="00B15A0C"/>
    <w:rsid w:val="00B15A8C"/>
    <w:rsid w:val="00B238CF"/>
    <w:rsid w:val="00B30CD8"/>
    <w:rsid w:val="00B32F9E"/>
    <w:rsid w:val="00B437E0"/>
    <w:rsid w:val="00B43BF8"/>
    <w:rsid w:val="00B47186"/>
    <w:rsid w:val="00B51C2D"/>
    <w:rsid w:val="00B5616F"/>
    <w:rsid w:val="00B57A05"/>
    <w:rsid w:val="00B62B77"/>
    <w:rsid w:val="00B637C1"/>
    <w:rsid w:val="00B70D4E"/>
    <w:rsid w:val="00B716C0"/>
    <w:rsid w:val="00B719CD"/>
    <w:rsid w:val="00B76D89"/>
    <w:rsid w:val="00B81BF8"/>
    <w:rsid w:val="00B90EDC"/>
    <w:rsid w:val="00B924C5"/>
    <w:rsid w:val="00B97C69"/>
    <w:rsid w:val="00BA0295"/>
    <w:rsid w:val="00BA0652"/>
    <w:rsid w:val="00BA18B8"/>
    <w:rsid w:val="00BA54D2"/>
    <w:rsid w:val="00BA79C2"/>
    <w:rsid w:val="00BA7CA0"/>
    <w:rsid w:val="00BB0D98"/>
    <w:rsid w:val="00BB7B36"/>
    <w:rsid w:val="00BC030F"/>
    <w:rsid w:val="00BC044C"/>
    <w:rsid w:val="00BC31AE"/>
    <w:rsid w:val="00BD037E"/>
    <w:rsid w:val="00BD1C79"/>
    <w:rsid w:val="00BE24BF"/>
    <w:rsid w:val="00BE6D3E"/>
    <w:rsid w:val="00BE7090"/>
    <w:rsid w:val="00BF44EB"/>
    <w:rsid w:val="00BF69B2"/>
    <w:rsid w:val="00BF6A53"/>
    <w:rsid w:val="00C0191D"/>
    <w:rsid w:val="00C03A62"/>
    <w:rsid w:val="00C11F50"/>
    <w:rsid w:val="00C15566"/>
    <w:rsid w:val="00C21ADF"/>
    <w:rsid w:val="00C27A73"/>
    <w:rsid w:val="00C30454"/>
    <w:rsid w:val="00C309B5"/>
    <w:rsid w:val="00C311F7"/>
    <w:rsid w:val="00C35D09"/>
    <w:rsid w:val="00C44A7E"/>
    <w:rsid w:val="00C51076"/>
    <w:rsid w:val="00C5712B"/>
    <w:rsid w:val="00C62E2C"/>
    <w:rsid w:val="00C6722C"/>
    <w:rsid w:val="00C70A70"/>
    <w:rsid w:val="00C7529C"/>
    <w:rsid w:val="00C7573B"/>
    <w:rsid w:val="00C76D5D"/>
    <w:rsid w:val="00C920BA"/>
    <w:rsid w:val="00C97D26"/>
    <w:rsid w:val="00CA4F3B"/>
    <w:rsid w:val="00CA65A2"/>
    <w:rsid w:val="00CB0751"/>
    <w:rsid w:val="00CB2F9C"/>
    <w:rsid w:val="00CC0150"/>
    <w:rsid w:val="00CC275A"/>
    <w:rsid w:val="00CC3F06"/>
    <w:rsid w:val="00CC4576"/>
    <w:rsid w:val="00CD0EC7"/>
    <w:rsid w:val="00CD166E"/>
    <w:rsid w:val="00CD3E89"/>
    <w:rsid w:val="00CD4C5C"/>
    <w:rsid w:val="00CD744C"/>
    <w:rsid w:val="00CE2BA5"/>
    <w:rsid w:val="00CE51A4"/>
    <w:rsid w:val="00CF2800"/>
    <w:rsid w:val="00CF39F1"/>
    <w:rsid w:val="00CF3C19"/>
    <w:rsid w:val="00CF660B"/>
    <w:rsid w:val="00CF7EEC"/>
    <w:rsid w:val="00D02291"/>
    <w:rsid w:val="00D07AE7"/>
    <w:rsid w:val="00D10F0A"/>
    <w:rsid w:val="00D16338"/>
    <w:rsid w:val="00D1721B"/>
    <w:rsid w:val="00D260AD"/>
    <w:rsid w:val="00D262A2"/>
    <w:rsid w:val="00D26982"/>
    <w:rsid w:val="00D32589"/>
    <w:rsid w:val="00D41B28"/>
    <w:rsid w:val="00D45961"/>
    <w:rsid w:val="00D53272"/>
    <w:rsid w:val="00D53C6F"/>
    <w:rsid w:val="00D55706"/>
    <w:rsid w:val="00D55F68"/>
    <w:rsid w:val="00D56411"/>
    <w:rsid w:val="00D62209"/>
    <w:rsid w:val="00D622D3"/>
    <w:rsid w:val="00D62791"/>
    <w:rsid w:val="00D6416B"/>
    <w:rsid w:val="00D71341"/>
    <w:rsid w:val="00D811FB"/>
    <w:rsid w:val="00D82FB6"/>
    <w:rsid w:val="00D85B98"/>
    <w:rsid w:val="00D90504"/>
    <w:rsid w:val="00D90DBD"/>
    <w:rsid w:val="00D91BCF"/>
    <w:rsid w:val="00D92832"/>
    <w:rsid w:val="00D9294B"/>
    <w:rsid w:val="00DA162B"/>
    <w:rsid w:val="00DA50EB"/>
    <w:rsid w:val="00DA5800"/>
    <w:rsid w:val="00DB6779"/>
    <w:rsid w:val="00DB6B42"/>
    <w:rsid w:val="00DC0DC4"/>
    <w:rsid w:val="00DC1D59"/>
    <w:rsid w:val="00DC252D"/>
    <w:rsid w:val="00DC2791"/>
    <w:rsid w:val="00DD7C67"/>
    <w:rsid w:val="00DE35A9"/>
    <w:rsid w:val="00DE6EF6"/>
    <w:rsid w:val="00DE74D6"/>
    <w:rsid w:val="00DE74FB"/>
    <w:rsid w:val="00DF3941"/>
    <w:rsid w:val="00DF5507"/>
    <w:rsid w:val="00E00049"/>
    <w:rsid w:val="00E02D35"/>
    <w:rsid w:val="00E0647A"/>
    <w:rsid w:val="00E117A5"/>
    <w:rsid w:val="00E12BA1"/>
    <w:rsid w:val="00E175D8"/>
    <w:rsid w:val="00E20BE0"/>
    <w:rsid w:val="00E230F4"/>
    <w:rsid w:val="00E276E3"/>
    <w:rsid w:val="00E27A9D"/>
    <w:rsid w:val="00E30B60"/>
    <w:rsid w:val="00E32B6B"/>
    <w:rsid w:val="00E32C44"/>
    <w:rsid w:val="00E36B2E"/>
    <w:rsid w:val="00E4158B"/>
    <w:rsid w:val="00E42129"/>
    <w:rsid w:val="00E43C86"/>
    <w:rsid w:val="00E447C2"/>
    <w:rsid w:val="00E46074"/>
    <w:rsid w:val="00E51698"/>
    <w:rsid w:val="00E53095"/>
    <w:rsid w:val="00E545B2"/>
    <w:rsid w:val="00E61AED"/>
    <w:rsid w:val="00E6260A"/>
    <w:rsid w:val="00E66769"/>
    <w:rsid w:val="00E66CB9"/>
    <w:rsid w:val="00E66EDC"/>
    <w:rsid w:val="00E73CFB"/>
    <w:rsid w:val="00E73F2C"/>
    <w:rsid w:val="00E73F48"/>
    <w:rsid w:val="00E748FB"/>
    <w:rsid w:val="00E87E6C"/>
    <w:rsid w:val="00E9408C"/>
    <w:rsid w:val="00E95732"/>
    <w:rsid w:val="00EA76BE"/>
    <w:rsid w:val="00EA7DDC"/>
    <w:rsid w:val="00EB0D01"/>
    <w:rsid w:val="00EB342F"/>
    <w:rsid w:val="00EB6E0F"/>
    <w:rsid w:val="00EC02D9"/>
    <w:rsid w:val="00EC66BA"/>
    <w:rsid w:val="00EC6D62"/>
    <w:rsid w:val="00ED1EBE"/>
    <w:rsid w:val="00EE4B59"/>
    <w:rsid w:val="00EE6EC6"/>
    <w:rsid w:val="00EF5A11"/>
    <w:rsid w:val="00F03B19"/>
    <w:rsid w:val="00F1056B"/>
    <w:rsid w:val="00F13FE0"/>
    <w:rsid w:val="00F17E6E"/>
    <w:rsid w:val="00F201C4"/>
    <w:rsid w:val="00F2352C"/>
    <w:rsid w:val="00F307C1"/>
    <w:rsid w:val="00F307D9"/>
    <w:rsid w:val="00F3245A"/>
    <w:rsid w:val="00F3332D"/>
    <w:rsid w:val="00F35B87"/>
    <w:rsid w:val="00F450B8"/>
    <w:rsid w:val="00F4565A"/>
    <w:rsid w:val="00F53F03"/>
    <w:rsid w:val="00F551D0"/>
    <w:rsid w:val="00F62090"/>
    <w:rsid w:val="00F6360A"/>
    <w:rsid w:val="00F63AB9"/>
    <w:rsid w:val="00F65909"/>
    <w:rsid w:val="00F66408"/>
    <w:rsid w:val="00F70244"/>
    <w:rsid w:val="00F7200D"/>
    <w:rsid w:val="00F73768"/>
    <w:rsid w:val="00F74A5D"/>
    <w:rsid w:val="00F74C45"/>
    <w:rsid w:val="00F76F16"/>
    <w:rsid w:val="00F80803"/>
    <w:rsid w:val="00F87F8D"/>
    <w:rsid w:val="00F90907"/>
    <w:rsid w:val="00F95AAF"/>
    <w:rsid w:val="00FA256E"/>
    <w:rsid w:val="00FA39E3"/>
    <w:rsid w:val="00FA3E8F"/>
    <w:rsid w:val="00FA6307"/>
    <w:rsid w:val="00FB12A7"/>
    <w:rsid w:val="00FB19FE"/>
    <w:rsid w:val="00FB2D4E"/>
    <w:rsid w:val="00FB3721"/>
    <w:rsid w:val="00FC3A45"/>
    <w:rsid w:val="00FC6518"/>
    <w:rsid w:val="00FD072A"/>
    <w:rsid w:val="00FD3FEF"/>
    <w:rsid w:val="00FD7955"/>
    <w:rsid w:val="00FE0509"/>
    <w:rsid w:val="00FE34A8"/>
    <w:rsid w:val="00FE375C"/>
    <w:rsid w:val="00FE5248"/>
    <w:rsid w:val="00FE5FA5"/>
    <w:rsid w:val="00FE7B61"/>
    <w:rsid w:val="00FF42AE"/>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83263-E931-4BAC-8190-48D85BCB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BF8"/>
    <w:pPr>
      <w:widowControl w:val="0"/>
      <w:autoSpaceDE w:val="0"/>
      <w:autoSpaceDN w:val="0"/>
      <w:adjustRightInd w:val="0"/>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1BF8"/>
    <w:rPr>
      <w:sz w:val="16"/>
      <w:szCs w:val="16"/>
    </w:rPr>
  </w:style>
  <w:style w:type="paragraph" w:styleId="CommentText">
    <w:name w:val="annotation text"/>
    <w:basedOn w:val="Normal"/>
    <w:link w:val="CommentTextChar"/>
    <w:uiPriority w:val="99"/>
    <w:semiHidden/>
    <w:unhideWhenUsed/>
    <w:rsid w:val="00B81BF8"/>
  </w:style>
  <w:style w:type="character" w:customStyle="1" w:styleId="CommentTextChar">
    <w:name w:val="Comment Text Char"/>
    <w:basedOn w:val="DefaultParagraphFont"/>
    <w:link w:val="CommentText"/>
    <w:uiPriority w:val="99"/>
    <w:semiHidden/>
    <w:rsid w:val="00B81BF8"/>
    <w:rPr>
      <w:rFonts w:eastAsia="Times New Roman"/>
      <w:sz w:val="20"/>
      <w:szCs w:val="20"/>
    </w:rPr>
  </w:style>
  <w:style w:type="paragraph" w:styleId="BalloonText">
    <w:name w:val="Balloon Text"/>
    <w:basedOn w:val="Normal"/>
    <w:link w:val="BalloonTextChar"/>
    <w:uiPriority w:val="99"/>
    <w:semiHidden/>
    <w:unhideWhenUsed/>
    <w:rsid w:val="00B81BF8"/>
    <w:rPr>
      <w:rFonts w:ascii="Tahoma" w:hAnsi="Tahoma" w:cs="Tahoma"/>
      <w:sz w:val="16"/>
      <w:szCs w:val="16"/>
    </w:rPr>
  </w:style>
  <w:style w:type="character" w:customStyle="1" w:styleId="BalloonTextChar">
    <w:name w:val="Balloon Text Char"/>
    <w:basedOn w:val="DefaultParagraphFont"/>
    <w:link w:val="BalloonText"/>
    <w:uiPriority w:val="99"/>
    <w:semiHidden/>
    <w:rsid w:val="00B81BF8"/>
    <w:rPr>
      <w:rFonts w:ascii="Tahoma" w:eastAsia="Times New Roman" w:hAnsi="Tahoma" w:cs="Tahoma"/>
      <w:sz w:val="16"/>
      <w:szCs w:val="16"/>
    </w:rPr>
  </w:style>
  <w:style w:type="character" w:customStyle="1" w:styleId="search23">
    <w:name w:val="search23"/>
    <w:basedOn w:val="DefaultParagraphFont"/>
    <w:rsid w:val="00BF69B2"/>
    <w:rPr>
      <w:shd w:val="clear" w:color="auto" w:fill="FF9999"/>
    </w:rPr>
  </w:style>
  <w:style w:type="character" w:customStyle="1" w:styleId="search33">
    <w:name w:val="search33"/>
    <w:basedOn w:val="DefaultParagraphFont"/>
    <w:rsid w:val="00BF69B2"/>
    <w:rPr>
      <w:shd w:val="clear" w:color="auto" w:fill="EBBE51"/>
    </w:rPr>
  </w:style>
  <w:style w:type="character" w:customStyle="1" w:styleId="samedocreference1">
    <w:name w:val="samedocreference1"/>
    <w:basedOn w:val="DefaultParagraphFont"/>
    <w:rsid w:val="00BF69B2"/>
    <w:rPr>
      <w:i w:val="0"/>
      <w:iCs w:val="0"/>
      <w:color w:val="8B0000"/>
      <w:u w:val="single"/>
    </w:rPr>
  </w:style>
  <w:style w:type="character" w:customStyle="1" w:styleId="newdocreference1">
    <w:name w:val="newdocreference1"/>
    <w:basedOn w:val="DefaultParagraphFont"/>
    <w:rsid w:val="00D26982"/>
    <w:rPr>
      <w:i w:val="0"/>
      <w:iCs w:val="0"/>
      <w:color w:val="0000FF"/>
      <w:u w:val="single"/>
    </w:rPr>
  </w:style>
  <w:style w:type="character" w:styleId="Hyperlink">
    <w:name w:val="Hyperlink"/>
    <w:basedOn w:val="DefaultParagraphFont"/>
    <w:uiPriority w:val="99"/>
    <w:unhideWhenUsed/>
    <w:rsid w:val="00CC4576"/>
    <w:rPr>
      <w:color w:val="0000FF"/>
      <w:u w:val="single"/>
    </w:rPr>
  </w:style>
  <w:style w:type="character" w:customStyle="1" w:styleId="samedocreference2">
    <w:name w:val="samedocreference2"/>
    <w:basedOn w:val="DefaultParagraphFont"/>
    <w:rsid w:val="00CC4576"/>
    <w:rPr>
      <w:i w:val="0"/>
      <w:iCs w:val="0"/>
      <w:color w:val="8B0000"/>
      <w:u w:val="single"/>
    </w:rPr>
  </w:style>
  <w:style w:type="character" w:customStyle="1" w:styleId="samedocreference3">
    <w:name w:val="samedocreference3"/>
    <w:basedOn w:val="DefaultParagraphFont"/>
    <w:rsid w:val="00CC4576"/>
    <w:rPr>
      <w:i w:val="0"/>
      <w:iCs w:val="0"/>
      <w:color w:val="8B0000"/>
      <w:u w:val="single"/>
    </w:rPr>
  </w:style>
  <w:style w:type="paragraph" w:styleId="Header">
    <w:name w:val="header"/>
    <w:basedOn w:val="Normal"/>
    <w:link w:val="HeaderChar"/>
    <w:uiPriority w:val="99"/>
    <w:semiHidden/>
    <w:unhideWhenUsed/>
    <w:rsid w:val="000E1DBB"/>
    <w:pPr>
      <w:tabs>
        <w:tab w:val="center" w:pos="4703"/>
        <w:tab w:val="right" w:pos="9406"/>
      </w:tabs>
    </w:pPr>
  </w:style>
  <w:style w:type="character" w:customStyle="1" w:styleId="HeaderChar">
    <w:name w:val="Header Char"/>
    <w:basedOn w:val="DefaultParagraphFont"/>
    <w:link w:val="Header"/>
    <w:uiPriority w:val="99"/>
    <w:semiHidden/>
    <w:rsid w:val="000E1DBB"/>
    <w:rPr>
      <w:rFonts w:eastAsia="Times New Roman"/>
      <w:sz w:val="20"/>
      <w:szCs w:val="20"/>
    </w:rPr>
  </w:style>
  <w:style w:type="paragraph" w:styleId="Footer">
    <w:name w:val="footer"/>
    <w:basedOn w:val="Normal"/>
    <w:link w:val="FooterChar"/>
    <w:uiPriority w:val="99"/>
    <w:unhideWhenUsed/>
    <w:rsid w:val="000E1DBB"/>
    <w:pPr>
      <w:tabs>
        <w:tab w:val="center" w:pos="4703"/>
        <w:tab w:val="right" w:pos="9406"/>
      </w:tabs>
    </w:pPr>
  </w:style>
  <w:style w:type="character" w:customStyle="1" w:styleId="FooterChar">
    <w:name w:val="Footer Char"/>
    <w:basedOn w:val="DefaultParagraphFont"/>
    <w:link w:val="Footer"/>
    <w:uiPriority w:val="99"/>
    <w:rsid w:val="000E1DBB"/>
    <w:rPr>
      <w:rFonts w:eastAsia="Times New Roman"/>
      <w:sz w:val="20"/>
      <w:szCs w:val="20"/>
    </w:rPr>
  </w:style>
  <w:style w:type="paragraph" w:customStyle="1" w:styleId="Default">
    <w:name w:val="Default"/>
    <w:rsid w:val="007E55BB"/>
    <w:pPr>
      <w:autoSpaceDE w:val="0"/>
      <w:autoSpaceDN w:val="0"/>
      <w:adjustRightInd w:val="0"/>
      <w:spacing w:after="0" w:line="240" w:lineRule="auto"/>
    </w:pPr>
    <w:rPr>
      <w:color w:val="000000"/>
      <w:sz w:val="24"/>
      <w:szCs w:val="24"/>
      <w:lang w:val="bg-BG"/>
    </w:rPr>
  </w:style>
  <w:style w:type="paragraph" w:customStyle="1" w:styleId="StyleFirstline05Before6pt">
    <w:name w:val="Style First line:  0.5&quot; Before:  6 pt"/>
    <w:basedOn w:val="Normal"/>
    <w:rsid w:val="00332516"/>
    <w:pPr>
      <w:widowControl/>
      <w:autoSpaceDE/>
      <w:autoSpaceDN/>
      <w:adjustRightInd/>
      <w:spacing w:before="120" w:line="360" w:lineRule="auto"/>
      <w:ind w:firstLine="720"/>
      <w:jc w:val="both"/>
      <w:outlineLvl w:val="2"/>
    </w:pPr>
    <w:rPr>
      <w:rFonts w:ascii="Verdana" w:hAnsi="Verdana"/>
      <w:lang w:val="bg-BG" w:eastAsia="bg-BG"/>
    </w:rPr>
  </w:style>
  <w:style w:type="paragraph" w:styleId="ListParagraph">
    <w:name w:val="List Paragraph"/>
    <w:basedOn w:val="Normal"/>
    <w:uiPriority w:val="34"/>
    <w:qFormat/>
    <w:rsid w:val="00DE35A9"/>
    <w:pPr>
      <w:ind w:left="720"/>
      <w:contextualSpacing/>
    </w:pPr>
  </w:style>
  <w:style w:type="paragraph" w:styleId="CommentSubject">
    <w:name w:val="annotation subject"/>
    <w:basedOn w:val="CommentText"/>
    <w:next w:val="CommentText"/>
    <w:link w:val="CommentSubjectChar"/>
    <w:uiPriority w:val="99"/>
    <w:semiHidden/>
    <w:unhideWhenUsed/>
    <w:rsid w:val="001C188C"/>
    <w:rPr>
      <w:b/>
      <w:bCs/>
    </w:rPr>
  </w:style>
  <w:style w:type="character" w:customStyle="1" w:styleId="CommentSubjectChar">
    <w:name w:val="Comment Subject Char"/>
    <w:basedOn w:val="CommentTextChar"/>
    <w:link w:val="CommentSubject"/>
    <w:uiPriority w:val="99"/>
    <w:semiHidden/>
    <w:rsid w:val="001C188C"/>
    <w:rPr>
      <w:rFonts w:eastAsia="Times New Roman"/>
      <w:b/>
      <w:bCs/>
      <w:sz w:val="20"/>
      <w:szCs w:val="20"/>
    </w:rPr>
  </w:style>
  <w:style w:type="paragraph" w:customStyle="1" w:styleId="Normal1">
    <w:name w:val="Normal1"/>
    <w:basedOn w:val="Normal"/>
    <w:rsid w:val="00340F59"/>
    <w:pPr>
      <w:widowControl/>
      <w:autoSpaceDE/>
      <w:autoSpaceDN/>
      <w:adjustRightInd/>
      <w:spacing w:before="100" w:beforeAutospacing="1" w:after="100" w:afterAutospacing="1"/>
    </w:pPr>
    <w:rPr>
      <w:sz w:val="24"/>
      <w:szCs w:val="24"/>
      <w:lang w:val="bg-BG" w:eastAsia="bg-BG"/>
    </w:rPr>
  </w:style>
  <w:style w:type="paragraph" w:customStyle="1" w:styleId="ti-art">
    <w:name w:val="ti-art"/>
    <w:basedOn w:val="Normal"/>
    <w:rsid w:val="00340F59"/>
    <w:pPr>
      <w:widowControl/>
      <w:autoSpaceDE/>
      <w:autoSpaceDN/>
      <w:adjustRightInd/>
      <w:spacing w:before="100" w:beforeAutospacing="1" w:after="100" w:afterAutospacing="1"/>
    </w:pPr>
    <w:rPr>
      <w:sz w:val="24"/>
      <w:szCs w:val="24"/>
      <w:lang w:val="bg-BG" w:eastAsia="bg-BG"/>
    </w:rPr>
  </w:style>
  <w:style w:type="paragraph" w:customStyle="1" w:styleId="sti-art">
    <w:name w:val="sti-art"/>
    <w:basedOn w:val="Normal"/>
    <w:rsid w:val="00340F59"/>
    <w:pPr>
      <w:widowControl/>
      <w:autoSpaceDE/>
      <w:autoSpaceDN/>
      <w:adjustRightInd/>
      <w:spacing w:before="100" w:beforeAutospacing="1" w:after="100" w:afterAutospacing="1"/>
    </w:pPr>
    <w:rPr>
      <w:sz w:val="24"/>
      <w:szCs w:val="24"/>
      <w:lang w:val="bg-BG" w:eastAsia="bg-BG"/>
    </w:rPr>
  </w:style>
  <w:style w:type="paragraph" w:styleId="Revision">
    <w:name w:val="Revision"/>
    <w:hidden/>
    <w:uiPriority w:val="99"/>
    <w:semiHidden/>
    <w:rsid w:val="00340F59"/>
    <w:pPr>
      <w:spacing w:after="0" w:line="240" w:lineRule="auto"/>
    </w:pPr>
    <w:rPr>
      <w:rFonts w:eastAsia="Times New Roman"/>
      <w:sz w:val="20"/>
      <w:szCs w:val="20"/>
    </w:rPr>
  </w:style>
  <w:style w:type="character" w:customStyle="1" w:styleId="apple-converted-space">
    <w:name w:val="apple-converted-space"/>
    <w:rsid w:val="000A129D"/>
  </w:style>
  <w:style w:type="character" w:customStyle="1" w:styleId="italic">
    <w:name w:val="italic"/>
    <w:rsid w:val="000A129D"/>
  </w:style>
  <w:style w:type="character" w:customStyle="1" w:styleId="legaldocreference1">
    <w:name w:val="legaldocreference1"/>
    <w:basedOn w:val="DefaultParagraphFont"/>
    <w:rsid w:val="00B62B77"/>
    <w:rPr>
      <w:i w:val="0"/>
      <w:iCs w:val="0"/>
      <w:color w:val="84008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57455">
      <w:bodyDiv w:val="1"/>
      <w:marLeft w:val="312"/>
      <w:marRight w:val="312"/>
      <w:marTop w:val="0"/>
      <w:marBottom w:val="0"/>
      <w:divBdr>
        <w:top w:val="none" w:sz="0" w:space="0" w:color="auto"/>
        <w:left w:val="none" w:sz="0" w:space="0" w:color="auto"/>
        <w:bottom w:val="none" w:sz="0" w:space="0" w:color="auto"/>
        <w:right w:val="none" w:sz="0" w:space="0" w:color="auto"/>
      </w:divBdr>
      <w:divsChild>
        <w:div w:id="711852580">
          <w:marLeft w:val="0"/>
          <w:marRight w:val="0"/>
          <w:marTop w:val="0"/>
          <w:marBottom w:val="96"/>
          <w:divBdr>
            <w:top w:val="none" w:sz="0" w:space="0" w:color="auto"/>
            <w:left w:val="none" w:sz="0" w:space="0" w:color="auto"/>
            <w:bottom w:val="none" w:sz="0" w:space="0" w:color="auto"/>
            <w:right w:val="none" w:sz="0" w:space="0" w:color="auto"/>
          </w:divBdr>
          <w:divsChild>
            <w:div w:id="275866204">
              <w:marLeft w:val="0"/>
              <w:marRight w:val="0"/>
              <w:marTop w:val="0"/>
              <w:marBottom w:val="0"/>
              <w:divBdr>
                <w:top w:val="none" w:sz="0" w:space="0" w:color="auto"/>
                <w:left w:val="none" w:sz="0" w:space="0" w:color="auto"/>
                <w:bottom w:val="none" w:sz="0" w:space="0" w:color="auto"/>
                <w:right w:val="none" w:sz="0" w:space="0" w:color="auto"/>
              </w:divBdr>
            </w:div>
            <w:div w:id="361975733">
              <w:marLeft w:val="0"/>
              <w:marRight w:val="0"/>
              <w:marTop w:val="0"/>
              <w:marBottom w:val="0"/>
              <w:divBdr>
                <w:top w:val="none" w:sz="0" w:space="0" w:color="auto"/>
                <w:left w:val="none" w:sz="0" w:space="0" w:color="auto"/>
                <w:bottom w:val="none" w:sz="0" w:space="0" w:color="auto"/>
                <w:right w:val="none" w:sz="0" w:space="0" w:color="auto"/>
              </w:divBdr>
            </w:div>
            <w:div w:id="1617131548">
              <w:marLeft w:val="0"/>
              <w:marRight w:val="0"/>
              <w:marTop w:val="0"/>
              <w:marBottom w:val="0"/>
              <w:divBdr>
                <w:top w:val="none" w:sz="0" w:space="0" w:color="auto"/>
                <w:left w:val="none" w:sz="0" w:space="0" w:color="auto"/>
                <w:bottom w:val="none" w:sz="0" w:space="0" w:color="auto"/>
                <w:right w:val="none" w:sz="0" w:space="0" w:color="auto"/>
              </w:divBdr>
            </w:div>
            <w:div w:id="20347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9885">
      <w:bodyDiv w:val="1"/>
      <w:marLeft w:val="312"/>
      <w:marRight w:val="312"/>
      <w:marTop w:val="0"/>
      <w:marBottom w:val="0"/>
      <w:divBdr>
        <w:top w:val="none" w:sz="0" w:space="0" w:color="auto"/>
        <w:left w:val="none" w:sz="0" w:space="0" w:color="auto"/>
        <w:bottom w:val="none" w:sz="0" w:space="0" w:color="auto"/>
        <w:right w:val="none" w:sz="0" w:space="0" w:color="auto"/>
      </w:divBdr>
      <w:divsChild>
        <w:div w:id="1211576636">
          <w:marLeft w:val="0"/>
          <w:marRight w:val="0"/>
          <w:marTop w:val="0"/>
          <w:marBottom w:val="96"/>
          <w:divBdr>
            <w:top w:val="none" w:sz="0" w:space="0" w:color="auto"/>
            <w:left w:val="none" w:sz="0" w:space="0" w:color="auto"/>
            <w:bottom w:val="none" w:sz="0" w:space="0" w:color="auto"/>
            <w:right w:val="none" w:sz="0" w:space="0" w:color="auto"/>
          </w:divBdr>
          <w:divsChild>
            <w:div w:id="101925746">
              <w:marLeft w:val="0"/>
              <w:marRight w:val="0"/>
              <w:marTop w:val="0"/>
              <w:marBottom w:val="0"/>
              <w:divBdr>
                <w:top w:val="none" w:sz="0" w:space="0" w:color="auto"/>
                <w:left w:val="none" w:sz="0" w:space="0" w:color="auto"/>
                <w:bottom w:val="none" w:sz="0" w:space="0" w:color="auto"/>
                <w:right w:val="none" w:sz="0" w:space="0" w:color="auto"/>
              </w:divBdr>
            </w:div>
            <w:div w:id="396518963">
              <w:marLeft w:val="0"/>
              <w:marRight w:val="0"/>
              <w:marTop w:val="0"/>
              <w:marBottom w:val="0"/>
              <w:divBdr>
                <w:top w:val="none" w:sz="0" w:space="0" w:color="auto"/>
                <w:left w:val="none" w:sz="0" w:space="0" w:color="auto"/>
                <w:bottom w:val="none" w:sz="0" w:space="0" w:color="auto"/>
                <w:right w:val="none" w:sz="0" w:space="0" w:color="auto"/>
              </w:divBdr>
            </w:div>
          </w:divsChild>
        </w:div>
        <w:div w:id="1699503835">
          <w:marLeft w:val="0"/>
          <w:marRight w:val="0"/>
          <w:marTop w:val="0"/>
          <w:marBottom w:val="0"/>
          <w:divBdr>
            <w:top w:val="none" w:sz="0" w:space="0" w:color="auto"/>
            <w:left w:val="none" w:sz="0" w:space="0" w:color="auto"/>
            <w:bottom w:val="none" w:sz="0" w:space="0" w:color="auto"/>
            <w:right w:val="none" w:sz="0" w:space="0" w:color="auto"/>
          </w:divBdr>
        </w:div>
        <w:div w:id="1044256097">
          <w:marLeft w:val="0"/>
          <w:marRight w:val="0"/>
          <w:marTop w:val="0"/>
          <w:marBottom w:val="96"/>
          <w:divBdr>
            <w:top w:val="none" w:sz="0" w:space="0" w:color="auto"/>
            <w:left w:val="none" w:sz="0" w:space="0" w:color="auto"/>
            <w:bottom w:val="none" w:sz="0" w:space="0" w:color="auto"/>
            <w:right w:val="none" w:sz="0" w:space="0" w:color="auto"/>
          </w:divBdr>
          <w:divsChild>
            <w:div w:id="540555349">
              <w:marLeft w:val="0"/>
              <w:marRight w:val="0"/>
              <w:marTop w:val="0"/>
              <w:marBottom w:val="0"/>
              <w:divBdr>
                <w:top w:val="none" w:sz="0" w:space="0" w:color="auto"/>
                <w:left w:val="none" w:sz="0" w:space="0" w:color="auto"/>
                <w:bottom w:val="none" w:sz="0" w:space="0" w:color="auto"/>
                <w:right w:val="none" w:sz="0" w:space="0" w:color="auto"/>
              </w:divBdr>
            </w:div>
          </w:divsChild>
        </w:div>
        <w:div w:id="959845608">
          <w:marLeft w:val="0"/>
          <w:marRight w:val="0"/>
          <w:marTop w:val="0"/>
          <w:marBottom w:val="0"/>
          <w:divBdr>
            <w:top w:val="none" w:sz="0" w:space="0" w:color="auto"/>
            <w:left w:val="none" w:sz="0" w:space="0" w:color="auto"/>
            <w:bottom w:val="none" w:sz="0" w:space="0" w:color="auto"/>
            <w:right w:val="none" w:sz="0" w:space="0" w:color="auto"/>
          </w:divBdr>
        </w:div>
        <w:div w:id="1129738820">
          <w:marLeft w:val="0"/>
          <w:marRight w:val="0"/>
          <w:marTop w:val="0"/>
          <w:marBottom w:val="96"/>
          <w:divBdr>
            <w:top w:val="none" w:sz="0" w:space="0" w:color="auto"/>
            <w:left w:val="none" w:sz="0" w:space="0" w:color="auto"/>
            <w:bottom w:val="none" w:sz="0" w:space="0" w:color="auto"/>
            <w:right w:val="none" w:sz="0" w:space="0" w:color="auto"/>
          </w:divBdr>
          <w:divsChild>
            <w:div w:id="660355056">
              <w:marLeft w:val="0"/>
              <w:marRight w:val="0"/>
              <w:marTop w:val="0"/>
              <w:marBottom w:val="0"/>
              <w:divBdr>
                <w:top w:val="none" w:sz="0" w:space="0" w:color="auto"/>
                <w:left w:val="none" w:sz="0" w:space="0" w:color="auto"/>
                <w:bottom w:val="none" w:sz="0" w:space="0" w:color="auto"/>
                <w:right w:val="none" w:sz="0" w:space="0" w:color="auto"/>
              </w:divBdr>
            </w:div>
            <w:div w:id="87699659">
              <w:marLeft w:val="0"/>
              <w:marRight w:val="0"/>
              <w:marTop w:val="0"/>
              <w:marBottom w:val="0"/>
              <w:divBdr>
                <w:top w:val="none" w:sz="0" w:space="0" w:color="auto"/>
                <w:left w:val="none" w:sz="0" w:space="0" w:color="auto"/>
                <w:bottom w:val="none" w:sz="0" w:space="0" w:color="auto"/>
                <w:right w:val="none" w:sz="0" w:space="0" w:color="auto"/>
              </w:divBdr>
            </w:div>
            <w:div w:id="1989283646">
              <w:marLeft w:val="0"/>
              <w:marRight w:val="0"/>
              <w:marTop w:val="0"/>
              <w:marBottom w:val="0"/>
              <w:divBdr>
                <w:top w:val="none" w:sz="0" w:space="0" w:color="auto"/>
                <w:left w:val="none" w:sz="0" w:space="0" w:color="auto"/>
                <w:bottom w:val="none" w:sz="0" w:space="0" w:color="auto"/>
                <w:right w:val="none" w:sz="0" w:space="0" w:color="auto"/>
              </w:divBdr>
            </w:div>
            <w:div w:id="10543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3879">
      <w:bodyDiv w:val="1"/>
      <w:marLeft w:val="312"/>
      <w:marRight w:val="312"/>
      <w:marTop w:val="0"/>
      <w:marBottom w:val="0"/>
      <w:divBdr>
        <w:top w:val="none" w:sz="0" w:space="0" w:color="auto"/>
        <w:left w:val="none" w:sz="0" w:space="0" w:color="auto"/>
        <w:bottom w:val="none" w:sz="0" w:space="0" w:color="auto"/>
        <w:right w:val="none" w:sz="0" w:space="0" w:color="auto"/>
      </w:divBdr>
      <w:divsChild>
        <w:div w:id="1460371364">
          <w:marLeft w:val="0"/>
          <w:marRight w:val="0"/>
          <w:marTop w:val="0"/>
          <w:marBottom w:val="96"/>
          <w:divBdr>
            <w:top w:val="none" w:sz="0" w:space="0" w:color="auto"/>
            <w:left w:val="none" w:sz="0" w:space="0" w:color="auto"/>
            <w:bottom w:val="none" w:sz="0" w:space="0" w:color="auto"/>
            <w:right w:val="none" w:sz="0" w:space="0" w:color="auto"/>
          </w:divBdr>
          <w:divsChild>
            <w:div w:id="1559584182">
              <w:marLeft w:val="0"/>
              <w:marRight w:val="0"/>
              <w:marTop w:val="0"/>
              <w:marBottom w:val="0"/>
              <w:divBdr>
                <w:top w:val="none" w:sz="0" w:space="0" w:color="auto"/>
                <w:left w:val="none" w:sz="0" w:space="0" w:color="auto"/>
                <w:bottom w:val="none" w:sz="0" w:space="0" w:color="auto"/>
                <w:right w:val="none" w:sz="0" w:space="0" w:color="auto"/>
              </w:divBdr>
            </w:div>
            <w:div w:id="665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4L0090&amp;ToPar=Art8&amp;Type=2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4L0090&amp;ToPar=Art36&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APEV&amp;CELEX=32014L0090&amp;ToPar=Art27&amp;Type=201/" TargetMode="External"/><Relationship Id="rId4" Type="http://schemas.openxmlformats.org/officeDocument/2006/relationships/settings" Target="settings.xml"/><Relationship Id="rId9" Type="http://schemas.openxmlformats.org/officeDocument/2006/relationships/hyperlink" Target="apis://Base=APEV&amp;CELEX=32014L0090&amp;ToPar=Art11&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19865-ABF7-4E1E-978D-B5AEE984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3735</Words>
  <Characters>21292</Characters>
  <Application>Microsoft Office Word</Application>
  <DocSecurity>0</DocSecurity>
  <Lines>177</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ekarakoleva</dc:creator>
  <cp:lastModifiedBy>Antoaneta Georgieva</cp:lastModifiedBy>
  <cp:revision>4</cp:revision>
  <cp:lastPrinted>2020-04-15T11:15:00Z</cp:lastPrinted>
  <dcterms:created xsi:type="dcterms:W3CDTF">2020-04-23T12:48:00Z</dcterms:created>
  <dcterms:modified xsi:type="dcterms:W3CDTF">2020-04-23T13:08:00Z</dcterms:modified>
</cp:coreProperties>
</file>