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A4" w:rsidRPr="004609A4" w:rsidRDefault="004609A4" w:rsidP="00FD05A6">
      <w:pPr>
        <w:ind w:firstLine="567"/>
        <w:jc w:val="both"/>
        <w:rPr>
          <w:rFonts w:ascii="Times New Roman" w:eastAsia="Times New Roman" w:hAnsi="Times New Roman" w:cs="Times New Roman"/>
          <w:b/>
          <w:sz w:val="24"/>
          <w:szCs w:val="24"/>
        </w:rPr>
      </w:pPr>
      <w:r w:rsidRPr="004609A4">
        <w:rPr>
          <w:rFonts w:ascii="Times New Roman" w:hAnsi="Times New Roman" w:cs="Times New Roman"/>
          <w:b/>
          <w:sz w:val="24"/>
          <w:szCs w:val="24"/>
        </w:rPr>
        <w:t xml:space="preserve">Закон за изменение и допълнение на Закона за </w:t>
      </w:r>
      <w:r w:rsidRPr="004609A4">
        <w:rPr>
          <w:rFonts w:ascii="Times New Roman" w:eastAsia="Times New Roman" w:hAnsi="Times New Roman" w:cs="Times New Roman"/>
          <w:b/>
          <w:sz w:val="24"/>
          <w:szCs w:val="24"/>
        </w:rPr>
        <w:t>достъп до обществена информация</w:t>
      </w:r>
    </w:p>
    <w:p w:rsidR="004609A4" w:rsidRDefault="004609A4" w:rsidP="00FD05A6">
      <w:pPr>
        <w:ind w:firstLine="567"/>
        <w:jc w:val="both"/>
        <w:rPr>
          <w:rFonts w:ascii="Times New Roman" w:eastAsia="Times New Roman" w:hAnsi="Times New Roman" w:cs="Times New Roman"/>
          <w:sz w:val="24"/>
          <w:szCs w:val="24"/>
        </w:rPr>
      </w:pPr>
      <w:r w:rsidRPr="004609A4">
        <w:rPr>
          <w:rFonts w:ascii="Times New Roman" w:eastAsia="Times New Roman" w:hAnsi="Times New Roman" w:cs="Times New Roman"/>
          <w:sz w:val="24"/>
          <w:szCs w:val="24"/>
        </w:rPr>
        <w:t>(Обн., ДВ, бр. 55 от 2000 г., изм. и доп., бр. 1 от 2002 г., бр. 45 от 2002 г., бр. 103 от 2005 г., бр. 24,  30 и 59 от 2006 г., бр. 49 и 57от 2007 г., бр. 104 от 2008 г, бр. 77 от 2010 г. и бр. 39 от 2011 г.</w:t>
      </w:r>
      <w:r>
        <w:rPr>
          <w:rFonts w:ascii="Times New Roman" w:eastAsia="Times New Roman" w:hAnsi="Times New Roman" w:cs="Times New Roman"/>
          <w:sz w:val="24"/>
          <w:szCs w:val="24"/>
        </w:rPr>
        <w:t>)</w:t>
      </w:r>
    </w:p>
    <w:p w:rsidR="004609A4" w:rsidRDefault="004609A4" w:rsidP="00FD05A6">
      <w:pPr>
        <w:ind w:firstLine="567"/>
        <w:jc w:val="both"/>
        <w:rPr>
          <w:rFonts w:ascii="Times New Roman" w:eastAsia="Times New Roman" w:hAnsi="Times New Roman" w:cs="Times New Roman"/>
          <w:sz w:val="24"/>
          <w:szCs w:val="24"/>
        </w:rPr>
      </w:pPr>
    </w:p>
    <w:p w:rsidR="004609A4" w:rsidRDefault="004609A4" w:rsidP="00FD05A6">
      <w:pPr>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b/>
          <w:sz w:val="24"/>
          <w:szCs w:val="24"/>
        </w:rPr>
        <w:t>§ 1.</w:t>
      </w:r>
      <w:r>
        <w:rPr>
          <w:rFonts w:ascii="Times New Roman" w:eastAsia="Times New Roman" w:hAnsi="Times New Roman" w:cs="Times New Roman"/>
          <w:sz w:val="24"/>
          <w:szCs w:val="24"/>
        </w:rPr>
        <w:t xml:space="preserve"> В чл. 2 се правят следните изменения и допълнения:</w:t>
      </w:r>
    </w:p>
    <w:p w:rsidR="004609A4" w:rsidRDefault="004609A4" w:rsidP="00FD05A6">
      <w:pPr>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В ал. 3 думите „хартиен, електронен или друг“ се заменят с „материален“.</w:t>
      </w:r>
    </w:p>
    <w:p w:rsidR="004609A4" w:rsidRDefault="004609A4" w:rsidP="00FD05A6">
      <w:pPr>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Създава се нова ал. 4:</w:t>
      </w:r>
    </w:p>
    <w:p w:rsidR="00371D56" w:rsidRPr="005E18E1" w:rsidRDefault="004609A4"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609A4">
        <w:rPr>
          <w:rFonts w:ascii="Times New Roman" w:eastAsia="Times New Roman" w:hAnsi="Times New Roman" w:cs="Times New Roman"/>
          <w:sz w:val="24"/>
          <w:szCs w:val="24"/>
        </w:rPr>
        <w:t xml:space="preserve">Информацията по ал. 3, създадена </w:t>
      </w:r>
      <w:r w:rsidRPr="00FD05A6">
        <w:rPr>
          <w:rFonts w:ascii="Times New Roman" w:eastAsia="Times New Roman" w:hAnsi="Times New Roman" w:cs="Times New Roman"/>
          <w:sz w:val="24"/>
          <w:szCs w:val="24"/>
        </w:rPr>
        <w:t xml:space="preserve">след 1 април 2015 г., </w:t>
      </w:r>
      <w:r w:rsidRPr="004609A4">
        <w:rPr>
          <w:rFonts w:ascii="Times New Roman" w:eastAsia="Times New Roman" w:hAnsi="Times New Roman" w:cs="Times New Roman"/>
          <w:sz w:val="24"/>
          <w:szCs w:val="24"/>
        </w:rPr>
        <w:t>се поддържа и в електронен вид.</w:t>
      </w:r>
      <w:r>
        <w:rPr>
          <w:rFonts w:ascii="Times New Roman" w:eastAsia="Times New Roman" w:hAnsi="Times New Roman" w:cs="Times New Roman"/>
          <w:sz w:val="24"/>
          <w:szCs w:val="24"/>
        </w:rPr>
        <w:t>“</w:t>
      </w:r>
    </w:p>
    <w:p w:rsidR="004609A4" w:rsidRDefault="004609A4" w:rsidP="00FD05A6">
      <w:pPr>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Досегашната ал. 4 става ал. 5.</w:t>
      </w:r>
    </w:p>
    <w:p w:rsidR="005F4561" w:rsidRDefault="005F4561" w:rsidP="00FD05A6">
      <w:pPr>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b/>
          <w:sz w:val="24"/>
          <w:szCs w:val="24"/>
        </w:rPr>
        <w:t>§ 2.</w:t>
      </w:r>
      <w:r>
        <w:rPr>
          <w:rFonts w:ascii="Times New Roman" w:eastAsia="Times New Roman" w:hAnsi="Times New Roman" w:cs="Times New Roman"/>
          <w:sz w:val="24"/>
          <w:szCs w:val="24"/>
        </w:rPr>
        <w:t xml:space="preserve"> В чл. 3 ал. 4 се изменя така:</w:t>
      </w:r>
    </w:p>
    <w:p w:rsidR="005F4561" w:rsidRDefault="005F4561"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4561">
        <w:rPr>
          <w:rFonts w:ascii="Times New Roman" w:eastAsia="Times New Roman" w:hAnsi="Times New Roman" w:cs="Times New Roman"/>
          <w:sz w:val="24"/>
          <w:szCs w:val="24"/>
        </w:rPr>
        <w:t>(4) Организации от обществения сектор са субектите по ал. 1 и ал. 2 т. 1.</w:t>
      </w:r>
      <w:r>
        <w:rPr>
          <w:rFonts w:ascii="Times New Roman" w:eastAsia="Times New Roman" w:hAnsi="Times New Roman" w:cs="Times New Roman"/>
          <w:sz w:val="24"/>
          <w:szCs w:val="24"/>
        </w:rPr>
        <w:t>“</w:t>
      </w:r>
    </w:p>
    <w:p w:rsidR="005F4561" w:rsidRDefault="005F4561" w:rsidP="00FD05A6">
      <w:pPr>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b/>
          <w:sz w:val="24"/>
          <w:szCs w:val="24"/>
        </w:rPr>
        <w:t>§ 3</w:t>
      </w:r>
      <w:r w:rsidR="00FD05A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чл. 15 се правят следните изменения и допълнения:</w:t>
      </w:r>
    </w:p>
    <w:p w:rsidR="005F4561" w:rsidRDefault="005F4561" w:rsidP="00FD05A6">
      <w:pPr>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В ал. 1:</w:t>
      </w:r>
    </w:p>
    <w:p w:rsidR="005F4561" w:rsidRDefault="005F4561"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FD05A6">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т. 2 след думата „правомощия“ се добавя „</w:t>
      </w:r>
      <w:r w:rsidRPr="005F4561">
        <w:rPr>
          <w:rFonts w:ascii="Times New Roman" w:eastAsia="Times New Roman" w:hAnsi="Times New Roman" w:cs="Times New Roman"/>
          <w:sz w:val="24"/>
          <w:szCs w:val="24"/>
        </w:rPr>
        <w:t>и текстовете на издадените от органа нормативни и общи административни актове</w:t>
      </w:r>
      <w:r>
        <w:rPr>
          <w:rFonts w:ascii="Times New Roman" w:eastAsia="Times New Roman" w:hAnsi="Times New Roman" w:cs="Times New Roman"/>
          <w:sz w:val="24"/>
          <w:szCs w:val="24"/>
        </w:rPr>
        <w:t>“;</w:t>
      </w:r>
    </w:p>
    <w:p w:rsidR="005F4561" w:rsidRDefault="00FD05A6"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w:t>
      </w:r>
      <w:r w:rsidR="005F4561">
        <w:rPr>
          <w:rFonts w:ascii="Times New Roman" w:eastAsia="Times New Roman" w:hAnsi="Times New Roman" w:cs="Times New Roman"/>
          <w:sz w:val="24"/>
          <w:szCs w:val="24"/>
        </w:rPr>
        <w:t xml:space="preserve"> т. 4 след думата „адреса“ се поставя запетая и се добавя „електронния адрес“;</w:t>
      </w:r>
    </w:p>
    <w:p w:rsidR="005F4561" w:rsidRDefault="005F4561"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D05A6">
        <w:rPr>
          <w:rFonts w:ascii="Times New Roman" w:eastAsia="Times New Roman" w:hAnsi="Times New Roman" w:cs="Times New Roman"/>
          <w:sz w:val="24"/>
          <w:szCs w:val="24"/>
        </w:rPr>
        <w:t>с</w:t>
      </w:r>
      <w:r>
        <w:rPr>
          <w:rFonts w:ascii="Times New Roman" w:eastAsia="Times New Roman" w:hAnsi="Times New Roman" w:cs="Times New Roman"/>
          <w:sz w:val="24"/>
          <w:szCs w:val="24"/>
        </w:rPr>
        <w:t>ъздават се т</w:t>
      </w:r>
      <w:r w:rsidR="00E80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5-14:</w:t>
      </w:r>
    </w:p>
    <w:p w:rsidR="005F4561" w:rsidRPr="005F4561" w:rsidRDefault="005F4561"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4561">
        <w:rPr>
          <w:rFonts w:ascii="Times New Roman" w:eastAsia="Times New Roman" w:hAnsi="Times New Roman" w:cs="Times New Roman"/>
          <w:sz w:val="24"/>
          <w:szCs w:val="24"/>
        </w:rPr>
        <w:t>5. устройствен правилник и вътрешни правила, свързани с предоставянето на административни услуги на гражданите;</w:t>
      </w:r>
    </w:p>
    <w:p w:rsidR="005F4561" w:rsidRP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t xml:space="preserve">6. стратегии, планове, програми и отчети за дейността; </w:t>
      </w:r>
    </w:p>
    <w:p w:rsidR="005F4561" w:rsidRP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t>7. информация за бюджета на администрацията, която се публикува съгласно Закона за публичните финанси;</w:t>
      </w:r>
    </w:p>
    <w:p w:rsidR="005F4561" w:rsidRP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t>8. информация за провеждани обществени поръчки – профил на купувача по чл. 22б от Закона за обществените поръчки;</w:t>
      </w:r>
    </w:p>
    <w:p w:rsidR="005F4561" w:rsidRP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t>9. проекти на нормативни актове, заедно с мотивите, съответно – доклада и резултатите от общественото обсъждане на проекта;</w:t>
      </w:r>
    </w:p>
    <w:p w:rsidR="005F4561" w:rsidRP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t>10. реда и условията за достъп до обществена информация и за повторно използване на информация, съдържаща се в публичните регистри, информационни масиви и ресурси, включително – вътрешни правила за предоставянето, цени и формати в които се поддържа информацията;</w:t>
      </w:r>
    </w:p>
    <w:p w:rsidR="005F4561" w:rsidRP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t>11. обявления за конкурси за държавни служители;</w:t>
      </w:r>
    </w:p>
    <w:p w:rsidR="005F4561" w:rsidRP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lastRenderedPageBreak/>
        <w:t>12. подлежащата на публикуване информация по Закона за предотвратяване и установяване на конфликт на интереси;</w:t>
      </w:r>
    </w:p>
    <w:p w:rsidR="005F4561" w:rsidRP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t>13. информация, която се публикува в интернет, съгласно Закона за защита на класифицираната информация;</w:t>
      </w:r>
    </w:p>
    <w:p w:rsidR="005F4561" w:rsidRP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t>14. друга информация, определена със закон.</w:t>
      </w:r>
      <w:r>
        <w:rPr>
          <w:rFonts w:ascii="Times New Roman" w:eastAsia="Times New Roman" w:hAnsi="Times New Roman" w:cs="Times New Roman"/>
          <w:sz w:val="24"/>
          <w:szCs w:val="24"/>
        </w:rPr>
        <w:t>“</w:t>
      </w:r>
      <w:r w:rsidR="005E18E1">
        <w:rPr>
          <w:rFonts w:ascii="Times New Roman" w:eastAsia="Times New Roman" w:hAnsi="Times New Roman" w:cs="Times New Roman"/>
          <w:sz w:val="24"/>
          <w:szCs w:val="24"/>
        </w:rPr>
        <w:t>.</w:t>
      </w:r>
    </w:p>
    <w:p w:rsidR="005F4561" w:rsidRDefault="005F4561"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В ал. 2 след думата „информация“ се добавя „</w:t>
      </w:r>
      <w:r w:rsidRPr="005F4561">
        <w:rPr>
          <w:rFonts w:ascii="Times New Roman" w:eastAsia="Times New Roman" w:hAnsi="Times New Roman" w:cs="Times New Roman"/>
          <w:sz w:val="24"/>
          <w:szCs w:val="24"/>
        </w:rPr>
        <w:t>и за повторно използване на информация от обществения сектор</w:t>
      </w:r>
      <w:r>
        <w:rPr>
          <w:rFonts w:ascii="Times New Roman" w:eastAsia="Times New Roman" w:hAnsi="Times New Roman" w:cs="Times New Roman"/>
          <w:sz w:val="24"/>
          <w:szCs w:val="24"/>
        </w:rPr>
        <w:t>“.</w:t>
      </w:r>
    </w:p>
    <w:p w:rsidR="005F4561" w:rsidRDefault="005F4561"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Създава се ал. 3:</w:t>
      </w:r>
    </w:p>
    <w:p w:rsidR="005F4561" w:rsidRPr="005F4561" w:rsidRDefault="005F4561"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4561">
        <w:rPr>
          <w:rFonts w:ascii="Times New Roman" w:eastAsia="Times New Roman" w:hAnsi="Times New Roman" w:cs="Times New Roman"/>
          <w:sz w:val="24"/>
          <w:szCs w:val="24"/>
        </w:rPr>
        <w:t>3) Организациите от обществения сектор, включително обществени библиотеки, архиви и музеи публикуват актуална информация:</w:t>
      </w:r>
    </w:p>
    <w:p w:rsidR="005F4561" w:rsidRP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t>1. за всички условия за предоставянето на информация за повторно използване и</w:t>
      </w:r>
    </w:p>
    <w:p w:rsidR="005F4561" w:rsidRDefault="005F4561" w:rsidP="00FD05A6">
      <w:pPr>
        <w:ind w:firstLine="567"/>
        <w:jc w:val="both"/>
        <w:rPr>
          <w:rFonts w:ascii="Times New Roman" w:eastAsia="Times New Roman" w:hAnsi="Times New Roman" w:cs="Times New Roman"/>
          <w:sz w:val="24"/>
          <w:szCs w:val="24"/>
        </w:rPr>
      </w:pPr>
      <w:r w:rsidRPr="005F4561">
        <w:rPr>
          <w:rFonts w:ascii="Times New Roman" w:eastAsia="Times New Roman" w:hAnsi="Times New Roman" w:cs="Times New Roman"/>
          <w:sz w:val="24"/>
          <w:szCs w:val="24"/>
        </w:rPr>
        <w:t>2. за повторно използване по чл. 41</w:t>
      </w:r>
      <w:r w:rsidRPr="005F4561">
        <w:rPr>
          <w:rFonts w:ascii="Times New Roman" w:eastAsia="Times New Roman" w:hAnsi="Times New Roman" w:cs="Times New Roman"/>
          <w:sz w:val="24"/>
          <w:szCs w:val="24"/>
          <w:lang w:val="en-US"/>
        </w:rPr>
        <w:t>a</w:t>
      </w:r>
      <w:r w:rsidRPr="005F4561">
        <w:rPr>
          <w:rFonts w:ascii="Times New Roman" w:eastAsia="Times New Roman" w:hAnsi="Times New Roman" w:cs="Times New Roman"/>
          <w:sz w:val="24"/>
          <w:szCs w:val="24"/>
        </w:rPr>
        <w:t>, ал. 1 – в интегрира</w:t>
      </w:r>
      <w:r>
        <w:rPr>
          <w:rFonts w:ascii="Times New Roman" w:eastAsia="Times New Roman" w:hAnsi="Times New Roman" w:cs="Times New Roman"/>
          <w:sz w:val="24"/>
          <w:szCs w:val="24"/>
        </w:rPr>
        <w:t>на платформа за отворени данни.“</w:t>
      </w:r>
      <w:r w:rsidR="005E18E1">
        <w:rPr>
          <w:rFonts w:ascii="Times New Roman" w:eastAsia="Times New Roman" w:hAnsi="Times New Roman" w:cs="Times New Roman"/>
          <w:sz w:val="24"/>
          <w:szCs w:val="24"/>
        </w:rPr>
        <w:t>.</w:t>
      </w:r>
    </w:p>
    <w:p w:rsidR="005F4561" w:rsidRDefault="00E805BF"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4.</w:t>
      </w:r>
      <w:r>
        <w:rPr>
          <w:rFonts w:ascii="Times New Roman" w:eastAsia="Times New Roman" w:hAnsi="Times New Roman" w:cs="Times New Roman"/>
          <w:sz w:val="24"/>
          <w:szCs w:val="24"/>
        </w:rPr>
        <w:t xml:space="preserve"> В чл. 15а се правят следните изменения и допълнения:</w:t>
      </w:r>
    </w:p>
    <w:p w:rsidR="00E805BF" w:rsidRDefault="00E805BF"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Алинея 2 се изменя така:</w:t>
      </w:r>
    </w:p>
    <w:p w:rsidR="00E805BF" w:rsidRDefault="00E805BF"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05BF">
        <w:rPr>
          <w:rFonts w:ascii="Times New Roman" w:eastAsia="Times New Roman" w:hAnsi="Times New Roman" w:cs="Times New Roman"/>
          <w:sz w:val="24"/>
          <w:szCs w:val="24"/>
        </w:rPr>
        <w:t>(2) В секция „достъп до информация</w:t>
      </w:r>
      <w:r w:rsidR="00B930FA">
        <w:rPr>
          <w:rFonts w:ascii="Times New Roman" w:eastAsia="Times New Roman" w:hAnsi="Times New Roman" w:cs="Times New Roman"/>
          <w:sz w:val="24"/>
          <w:szCs w:val="24"/>
        </w:rPr>
        <w:t>“</w:t>
      </w:r>
      <w:r w:rsidRPr="00E805BF">
        <w:rPr>
          <w:rFonts w:ascii="Times New Roman" w:eastAsia="Times New Roman" w:hAnsi="Times New Roman" w:cs="Times New Roman"/>
          <w:sz w:val="24"/>
          <w:szCs w:val="24"/>
        </w:rPr>
        <w:t xml:space="preserve"> на интернет страниците по ал. 1 се обявяват данните по чл. 15, ал. 1, т. 4 и годишните отчети по ал. 2, съществуващите вътрешни правила относно достъпа до обществена информация, включващи нормативите за разходите за предоставяне на достъп до информация и повторно използване на информация от обществения сектор, реда за достъп до публичните регистри, информационните масиви и ресурси, съхранявани от административните структури в системата на изпълнителната власт.</w:t>
      </w:r>
      <w:r>
        <w:rPr>
          <w:rFonts w:ascii="Times New Roman" w:eastAsia="Times New Roman" w:hAnsi="Times New Roman" w:cs="Times New Roman"/>
          <w:sz w:val="24"/>
          <w:szCs w:val="24"/>
        </w:rPr>
        <w:t>“</w:t>
      </w:r>
    </w:p>
    <w:p w:rsidR="00E805BF" w:rsidRPr="00E805BF" w:rsidRDefault="00E805BF"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Създават се ал. 3-5</w:t>
      </w:r>
      <w:r w:rsidR="00B930FA">
        <w:rPr>
          <w:rFonts w:ascii="Times New Roman" w:eastAsia="Times New Roman" w:hAnsi="Times New Roman" w:cs="Times New Roman"/>
          <w:sz w:val="24"/>
          <w:szCs w:val="24"/>
        </w:rPr>
        <w:t>:</w:t>
      </w:r>
    </w:p>
    <w:p w:rsidR="00E805BF" w:rsidRPr="00E805BF" w:rsidRDefault="00B930FA"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05BF" w:rsidRPr="00E805BF">
        <w:rPr>
          <w:rFonts w:ascii="Times New Roman" w:eastAsia="Times New Roman" w:hAnsi="Times New Roman" w:cs="Times New Roman"/>
          <w:sz w:val="24"/>
          <w:szCs w:val="24"/>
        </w:rPr>
        <w:t>(3) Всеки ръководител по чл. 15 ежегодно обявява списък на категориите информация, подлежаща на публикуване в интернет, за сферата на дейност на съответната администрация, като определя и сроковете за актуализация на публикуваната информация и форматите, в които е достъпна.</w:t>
      </w:r>
    </w:p>
    <w:p w:rsidR="00E805BF" w:rsidRPr="00E805BF" w:rsidRDefault="00E805BF" w:rsidP="00FD05A6">
      <w:pPr>
        <w:ind w:firstLine="567"/>
        <w:jc w:val="both"/>
        <w:rPr>
          <w:rFonts w:ascii="Times New Roman" w:eastAsia="Times New Roman" w:hAnsi="Times New Roman" w:cs="Times New Roman"/>
          <w:sz w:val="24"/>
          <w:szCs w:val="24"/>
        </w:rPr>
      </w:pPr>
      <w:r w:rsidRPr="00E805BF">
        <w:rPr>
          <w:rFonts w:ascii="Times New Roman" w:eastAsia="Times New Roman" w:hAnsi="Times New Roman" w:cs="Times New Roman"/>
          <w:sz w:val="24"/>
          <w:szCs w:val="24"/>
        </w:rPr>
        <w:t>(4) На интернет страницата на по ал. 1 се създава и поддържа секция „Отворени данни”, в която се публикува и информацията по чл. 41а, ал. 1, 5 и 6.</w:t>
      </w:r>
    </w:p>
    <w:p w:rsidR="00E805BF" w:rsidRDefault="00E805BF" w:rsidP="00FD05A6">
      <w:pPr>
        <w:ind w:firstLine="567"/>
        <w:jc w:val="both"/>
        <w:rPr>
          <w:rFonts w:ascii="Times New Roman" w:eastAsia="Times New Roman" w:hAnsi="Times New Roman" w:cs="Times New Roman"/>
          <w:sz w:val="24"/>
          <w:szCs w:val="24"/>
        </w:rPr>
      </w:pPr>
      <w:r w:rsidRPr="00E805BF">
        <w:rPr>
          <w:rFonts w:ascii="Times New Roman" w:eastAsia="Times New Roman" w:hAnsi="Times New Roman" w:cs="Times New Roman"/>
          <w:sz w:val="24"/>
          <w:szCs w:val="24"/>
        </w:rPr>
        <w:t xml:space="preserve">(5) Редът и начинът за публикуване на информацията по чл. 15, ал. 3, т. 2 се определят с </w:t>
      </w:r>
      <w:r w:rsidR="005E18E1">
        <w:rPr>
          <w:rFonts w:ascii="Times New Roman" w:eastAsia="Times New Roman" w:hAnsi="Times New Roman" w:cs="Times New Roman"/>
          <w:sz w:val="24"/>
          <w:szCs w:val="24"/>
        </w:rPr>
        <w:t>наредба, приета от Министерския</w:t>
      </w:r>
      <w:r w:rsidRPr="00E805BF">
        <w:rPr>
          <w:rFonts w:ascii="Times New Roman" w:eastAsia="Times New Roman" w:hAnsi="Times New Roman" w:cs="Times New Roman"/>
          <w:sz w:val="24"/>
          <w:szCs w:val="24"/>
        </w:rPr>
        <w:t xml:space="preserve"> съвет.</w:t>
      </w:r>
      <w:r>
        <w:rPr>
          <w:rFonts w:ascii="Times New Roman" w:eastAsia="Times New Roman" w:hAnsi="Times New Roman" w:cs="Times New Roman"/>
          <w:sz w:val="24"/>
          <w:szCs w:val="24"/>
        </w:rPr>
        <w:t>“</w:t>
      </w:r>
    </w:p>
    <w:p w:rsidR="00E805BF" w:rsidRDefault="00E805BF"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5.</w:t>
      </w:r>
      <w:r>
        <w:rPr>
          <w:rFonts w:ascii="Times New Roman" w:eastAsia="Times New Roman" w:hAnsi="Times New Roman" w:cs="Times New Roman"/>
          <w:sz w:val="24"/>
          <w:szCs w:val="24"/>
        </w:rPr>
        <w:t xml:space="preserve"> Създава се чл. 15б:</w:t>
      </w:r>
    </w:p>
    <w:p w:rsidR="00E805BF" w:rsidRDefault="00E805BF"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05BF">
        <w:rPr>
          <w:rFonts w:ascii="Times New Roman" w:eastAsia="Times New Roman" w:hAnsi="Times New Roman" w:cs="Times New Roman"/>
          <w:sz w:val="24"/>
          <w:szCs w:val="24"/>
        </w:rPr>
        <w:t>Чл. 15б. Всяка организация от обществения сектор ежегодно планира</w:t>
      </w:r>
      <w:r w:rsidRPr="00E805BF">
        <w:rPr>
          <w:rFonts w:ascii="Times New Roman" w:eastAsia="Times New Roman" w:hAnsi="Times New Roman" w:cs="Times New Roman"/>
          <w:i/>
          <w:sz w:val="24"/>
          <w:szCs w:val="24"/>
        </w:rPr>
        <w:t xml:space="preserve"> </w:t>
      </w:r>
      <w:r w:rsidRPr="00E805BF">
        <w:rPr>
          <w:rFonts w:ascii="Times New Roman" w:eastAsia="Times New Roman" w:hAnsi="Times New Roman" w:cs="Times New Roman"/>
          <w:sz w:val="24"/>
          <w:szCs w:val="24"/>
        </w:rPr>
        <w:t>поетапното публикуване в интернет в отворен формат на информационните масиви и ресурси, които поддържа.</w:t>
      </w:r>
      <w:r w:rsidRPr="00E805BF">
        <w:rPr>
          <w:rFonts w:ascii="Calibri" w:eastAsia="Times New Roman" w:hAnsi="Calibri" w:cs="Times New Roman"/>
        </w:rPr>
        <w:t xml:space="preserve"> </w:t>
      </w:r>
      <w:r w:rsidRPr="00E805BF">
        <w:rPr>
          <w:rFonts w:ascii="Times New Roman" w:eastAsia="Times New Roman" w:hAnsi="Times New Roman" w:cs="Times New Roman"/>
          <w:sz w:val="24"/>
          <w:szCs w:val="24"/>
        </w:rPr>
        <w:t>Публикуването на планираната информация се включва в ежегодните цели за дейността на съответната администрация по чл. 33а от Закона за администрацията.</w:t>
      </w:r>
      <w:r>
        <w:rPr>
          <w:rFonts w:ascii="Times New Roman" w:eastAsia="Times New Roman" w:hAnsi="Times New Roman" w:cs="Times New Roman"/>
          <w:sz w:val="24"/>
          <w:szCs w:val="24"/>
        </w:rPr>
        <w:t>“</w:t>
      </w:r>
    </w:p>
    <w:p w:rsidR="00667AF2" w:rsidRPr="00B930FA" w:rsidRDefault="00667AF2" w:rsidP="00667AF2">
      <w:pPr>
        <w:ind w:firstLine="567"/>
        <w:jc w:val="both"/>
        <w:rPr>
          <w:rFonts w:ascii="Times New Roman" w:eastAsia="Times New Roman" w:hAnsi="Times New Roman" w:cs="Times New Roman"/>
          <w:sz w:val="24"/>
          <w:szCs w:val="24"/>
        </w:rPr>
      </w:pPr>
      <w:r w:rsidRPr="00B930FA">
        <w:rPr>
          <w:rFonts w:ascii="Times New Roman" w:eastAsia="Times New Roman" w:hAnsi="Times New Roman" w:cs="Times New Roman"/>
          <w:b/>
          <w:sz w:val="24"/>
          <w:szCs w:val="24"/>
        </w:rPr>
        <w:lastRenderedPageBreak/>
        <w:t>§ 6.</w:t>
      </w:r>
      <w:r w:rsidRPr="00B930FA">
        <w:rPr>
          <w:rFonts w:ascii="Times New Roman" w:eastAsia="Times New Roman" w:hAnsi="Times New Roman" w:cs="Times New Roman"/>
          <w:sz w:val="24"/>
          <w:szCs w:val="24"/>
        </w:rPr>
        <w:t xml:space="preserve"> Създава се чл. 16а </w:t>
      </w:r>
    </w:p>
    <w:p w:rsidR="00667AF2" w:rsidRPr="00B930FA" w:rsidRDefault="00667AF2" w:rsidP="00667AF2">
      <w:pPr>
        <w:ind w:firstLine="567"/>
        <w:jc w:val="both"/>
        <w:rPr>
          <w:rFonts w:ascii="Times New Roman" w:eastAsia="Times New Roman" w:hAnsi="Times New Roman" w:cs="Times New Roman"/>
          <w:sz w:val="24"/>
          <w:szCs w:val="24"/>
        </w:rPr>
      </w:pPr>
      <w:r w:rsidRPr="00B930FA">
        <w:rPr>
          <w:rFonts w:ascii="Times New Roman" w:eastAsia="Times New Roman" w:hAnsi="Times New Roman" w:cs="Times New Roman"/>
          <w:sz w:val="24"/>
          <w:szCs w:val="24"/>
        </w:rPr>
        <w:t xml:space="preserve">„Чл. 16а. (1) </w:t>
      </w:r>
      <w:r w:rsidR="00BC0AA4">
        <w:rPr>
          <w:rFonts w:ascii="Times New Roman" w:eastAsia="Times New Roman" w:hAnsi="Times New Roman" w:cs="Times New Roman"/>
          <w:sz w:val="24"/>
          <w:szCs w:val="24"/>
        </w:rPr>
        <w:t>Администрацията на Министерския</w:t>
      </w:r>
      <w:r w:rsidRPr="00B930FA">
        <w:rPr>
          <w:rFonts w:ascii="Times New Roman" w:eastAsia="Times New Roman" w:hAnsi="Times New Roman" w:cs="Times New Roman"/>
          <w:sz w:val="24"/>
          <w:szCs w:val="24"/>
        </w:rPr>
        <w:t xml:space="preserve"> съвет изготвя на всеки 3 години доклад относно наличието на информация за повторно използване, предоставяна от организациите от обществения сектор, условията, при които тя се предоставя, и практиките за правна защита. </w:t>
      </w:r>
    </w:p>
    <w:p w:rsidR="00667AF2" w:rsidRPr="00667AF2" w:rsidRDefault="00667AF2" w:rsidP="00667AF2">
      <w:pPr>
        <w:ind w:firstLine="567"/>
        <w:jc w:val="both"/>
        <w:rPr>
          <w:rFonts w:ascii="Times New Roman" w:eastAsia="Times New Roman" w:hAnsi="Times New Roman" w:cs="Times New Roman"/>
          <w:sz w:val="24"/>
          <w:szCs w:val="24"/>
        </w:rPr>
      </w:pPr>
      <w:r w:rsidRPr="00B930FA">
        <w:rPr>
          <w:rFonts w:ascii="Times New Roman" w:eastAsia="Times New Roman" w:hAnsi="Times New Roman" w:cs="Times New Roman"/>
          <w:sz w:val="24"/>
          <w:szCs w:val="24"/>
        </w:rPr>
        <w:t>(2) Докладът се оповестява публично и се предоставя на Европейската комисия.“</w:t>
      </w:r>
    </w:p>
    <w:p w:rsidR="00E805BF" w:rsidRDefault="00667AF2"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7</w:t>
      </w:r>
      <w:r w:rsidR="00E805BF" w:rsidRPr="00F26BCD">
        <w:rPr>
          <w:rFonts w:ascii="Times New Roman" w:eastAsia="Times New Roman" w:hAnsi="Times New Roman" w:cs="Times New Roman"/>
          <w:b/>
          <w:sz w:val="24"/>
          <w:szCs w:val="24"/>
        </w:rPr>
        <w:t>.</w:t>
      </w:r>
      <w:r w:rsidR="00E805BF">
        <w:rPr>
          <w:rFonts w:ascii="Times New Roman" w:eastAsia="Times New Roman" w:hAnsi="Times New Roman" w:cs="Times New Roman"/>
          <w:sz w:val="24"/>
          <w:szCs w:val="24"/>
        </w:rPr>
        <w:t xml:space="preserve"> В чл. 24, ал. 2:</w:t>
      </w:r>
    </w:p>
    <w:p w:rsidR="00E805BF" w:rsidRDefault="00E805BF"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Думите „при условия, определени от съответния орган“ се заменят с „</w:t>
      </w:r>
      <w:r w:rsidRPr="00E805BF">
        <w:rPr>
          <w:rFonts w:ascii="Times New Roman" w:eastAsia="Times New Roman" w:hAnsi="Times New Roman" w:cs="Times New Roman"/>
          <w:sz w:val="24"/>
          <w:szCs w:val="24"/>
        </w:rPr>
        <w:t>на електронния адрес по чл. 15, ал. 1, т. 4.</w:t>
      </w:r>
      <w:r>
        <w:rPr>
          <w:rFonts w:ascii="Times New Roman" w:eastAsia="Times New Roman" w:hAnsi="Times New Roman" w:cs="Times New Roman"/>
          <w:sz w:val="24"/>
          <w:szCs w:val="24"/>
        </w:rPr>
        <w:t>“</w:t>
      </w:r>
      <w:r w:rsidR="005C6446">
        <w:rPr>
          <w:rFonts w:ascii="Times New Roman" w:eastAsia="Times New Roman" w:hAnsi="Times New Roman" w:cs="Times New Roman"/>
          <w:sz w:val="24"/>
          <w:szCs w:val="24"/>
        </w:rPr>
        <w:t>.</w:t>
      </w:r>
    </w:p>
    <w:p w:rsidR="00E805BF" w:rsidRDefault="00E805BF"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Създава се изречение второ:</w:t>
      </w:r>
      <w:r w:rsidRPr="00E80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805BF">
        <w:rPr>
          <w:rFonts w:ascii="Times New Roman" w:eastAsia="Times New Roman" w:hAnsi="Times New Roman" w:cs="Times New Roman"/>
          <w:sz w:val="24"/>
          <w:szCs w:val="24"/>
        </w:rPr>
        <w:t>В тези случаи не се изисква подпис съгласно изискванията на Закона за електронния документ и електронния подпис.</w:t>
      </w:r>
      <w:r w:rsidR="0016585D">
        <w:rPr>
          <w:rFonts w:ascii="Times New Roman" w:eastAsia="Times New Roman" w:hAnsi="Times New Roman" w:cs="Times New Roman"/>
          <w:sz w:val="24"/>
          <w:szCs w:val="24"/>
        </w:rPr>
        <w:t>“</w:t>
      </w:r>
    </w:p>
    <w:p w:rsidR="00E805BF" w:rsidRDefault="00667AF2"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8</w:t>
      </w:r>
      <w:r w:rsidR="00E805BF" w:rsidRPr="00F26BCD">
        <w:rPr>
          <w:rFonts w:ascii="Times New Roman" w:eastAsia="Times New Roman" w:hAnsi="Times New Roman" w:cs="Times New Roman"/>
          <w:b/>
          <w:sz w:val="24"/>
          <w:szCs w:val="24"/>
        </w:rPr>
        <w:t>.</w:t>
      </w:r>
      <w:r w:rsidR="00E805BF">
        <w:rPr>
          <w:rFonts w:ascii="Times New Roman" w:eastAsia="Times New Roman" w:hAnsi="Times New Roman" w:cs="Times New Roman"/>
          <w:sz w:val="24"/>
          <w:szCs w:val="24"/>
        </w:rPr>
        <w:t xml:space="preserve"> В чл. 26, ал. 1 се правят следните изменения:</w:t>
      </w:r>
    </w:p>
    <w:p w:rsidR="00E805BF" w:rsidRDefault="00E805BF"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1.</w:t>
      </w:r>
      <w:r w:rsidR="00F26BCD">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т. 3 думата „хартиен“ се заменя с „материален“</w:t>
      </w:r>
      <w:r w:rsidR="00B930FA">
        <w:rPr>
          <w:rFonts w:ascii="Times New Roman" w:eastAsia="Times New Roman" w:hAnsi="Times New Roman" w:cs="Times New Roman"/>
          <w:sz w:val="24"/>
          <w:szCs w:val="24"/>
        </w:rPr>
        <w:t>.</w:t>
      </w:r>
    </w:p>
    <w:p w:rsidR="00E805BF" w:rsidRDefault="00F26BCD"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Т</w:t>
      </w:r>
      <w:r w:rsidR="00E805BF">
        <w:rPr>
          <w:rFonts w:ascii="Times New Roman" w:eastAsia="Times New Roman" w:hAnsi="Times New Roman" w:cs="Times New Roman"/>
          <w:sz w:val="24"/>
          <w:szCs w:val="24"/>
        </w:rPr>
        <w:t>очка 4 се изменя така:</w:t>
      </w:r>
    </w:p>
    <w:p w:rsidR="00E805BF" w:rsidRDefault="00E805BF"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805BF">
        <w:rPr>
          <w:rFonts w:ascii="Times New Roman" w:eastAsia="Times New Roman" w:hAnsi="Times New Roman" w:cs="Times New Roman"/>
          <w:sz w:val="24"/>
          <w:szCs w:val="24"/>
        </w:rPr>
        <w:t>4. копия, предоставени по електронен път, или интернет адрес, където се съхраняват данните.</w:t>
      </w:r>
      <w:r>
        <w:rPr>
          <w:rFonts w:ascii="Times New Roman" w:eastAsia="Times New Roman" w:hAnsi="Times New Roman" w:cs="Times New Roman"/>
          <w:sz w:val="24"/>
          <w:szCs w:val="24"/>
        </w:rPr>
        <w:t>“</w:t>
      </w:r>
    </w:p>
    <w:p w:rsidR="006F1673" w:rsidRDefault="00667AF2"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9</w:t>
      </w:r>
      <w:r w:rsidR="00E805BF" w:rsidRPr="00F26BCD">
        <w:rPr>
          <w:rFonts w:ascii="Times New Roman" w:eastAsia="Times New Roman" w:hAnsi="Times New Roman" w:cs="Times New Roman"/>
          <w:b/>
          <w:sz w:val="24"/>
          <w:szCs w:val="24"/>
        </w:rPr>
        <w:t>.</w:t>
      </w:r>
      <w:r w:rsidR="00E805BF">
        <w:rPr>
          <w:rFonts w:ascii="Times New Roman" w:eastAsia="Times New Roman" w:hAnsi="Times New Roman" w:cs="Times New Roman"/>
          <w:sz w:val="24"/>
          <w:szCs w:val="24"/>
        </w:rPr>
        <w:t xml:space="preserve"> </w:t>
      </w:r>
      <w:r w:rsidR="006F1673">
        <w:rPr>
          <w:rFonts w:ascii="Times New Roman" w:eastAsia="Times New Roman" w:hAnsi="Times New Roman" w:cs="Times New Roman"/>
          <w:sz w:val="24"/>
          <w:szCs w:val="24"/>
        </w:rPr>
        <w:t>В чл. 34, ал. 3 накрая се добавя</w:t>
      </w:r>
      <w:r w:rsidR="006F1673" w:rsidRPr="006F1673">
        <w:rPr>
          <w:rFonts w:ascii="Times New Roman" w:eastAsia="Times New Roman" w:hAnsi="Times New Roman" w:cs="Times New Roman"/>
          <w:sz w:val="24"/>
          <w:szCs w:val="24"/>
        </w:rPr>
        <w:t xml:space="preserve"> </w:t>
      </w:r>
      <w:r w:rsidR="006F1673">
        <w:rPr>
          <w:rFonts w:ascii="Times New Roman" w:eastAsia="Times New Roman" w:hAnsi="Times New Roman" w:cs="Times New Roman"/>
          <w:sz w:val="24"/>
          <w:szCs w:val="24"/>
        </w:rPr>
        <w:t>„</w:t>
      </w:r>
      <w:r w:rsidR="006F1673" w:rsidRPr="006F1673">
        <w:rPr>
          <w:rFonts w:ascii="Times New Roman" w:eastAsia="Times New Roman" w:hAnsi="Times New Roman" w:cs="Times New Roman"/>
          <w:sz w:val="24"/>
          <w:szCs w:val="24"/>
        </w:rPr>
        <w:t>или се изпраща по електронен път, когато заявителят е поискал достъпът да му бъде предоставен по електронен път и е посочил адрес на електронна поща.</w:t>
      </w:r>
      <w:r w:rsidR="006F1673">
        <w:rPr>
          <w:rFonts w:ascii="Times New Roman" w:eastAsia="Times New Roman" w:hAnsi="Times New Roman" w:cs="Times New Roman"/>
          <w:sz w:val="24"/>
          <w:szCs w:val="24"/>
        </w:rPr>
        <w:t>“</w:t>
      </w:r>
      <w:r w:rsidR="00B930FA">
        <w:rPr>
          <w:rFonts w:ascii="Times New Roman" w:eastAsia="Times New Roman" w:hAnsi="Times New Roman" w:cs="Times New Roman"/>
          <w:sz w:val="24"/>
          <w:szCs w:val="24"/>
        </w:rPr>
        <w:t>.</w:t>
      </w:r>
    </w:p>
    <w:p w:rsidR="006F1673" w:rsidRDefault="00667AF2"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10</w:t>
      </w:r>
      <w:r w:rsidR="006F1673" w:rsidRPr="00F26BCD">
        <w:rPr>
          <w:rFonts w:ascii="Times New Roman" w:eastAsia="Times New Roman" w:hAnsi="Times New Roman" w:cs="Times New Roman"/>
          <w:b/>
          <w:sz w:val="24"/>
          <w:szCs w:val="24"/>
        </w:rPr>
        <w:t>.</w:t>
      </w:r>
      <w:r w:rsidR="00F26BCD">
        <w:rPr>
          <w:rFonts w:ascii="Times New Roman" w:eastAsia="Times New Roman" w:hAnsi="Times New Roman" w:cs="Times New Roman"/>
          <w:b/>
          <w:sz w:val="24"/>
          <w:szCs w:val="24"/>
        </w:rPr>
        <w:t xml:space="preserve"> </w:t>
      </w:r>
      <w:r w:rsidR="006F1673">
        <w:rPr>
          <w:rFonts w:ascii="Times New Roman" w:eastAsia="Times New Roman" w:hAnsi="Times New Roman" w:cs="Times New Roman"/>
          <w:sz w:val="24"/>
          <w:szCs w:val="24"/>
        </w:rPr>
        <w:t>В чл. 35 се създават ал. 3 и 4:</w:t>
      </w:r>
    </w:p>
    <w:p w:rsidR="006F1673" w:rsidRPr="006F1673" w:rsidRDefault="006F1673"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1673">
        <w:rPr>
          <w:rFonts w:ascii="Times New Roman" w:eastAsia="Times New Roman" w:hAnsi="Times New Roman" w:cs="Times New Roman"/>
          <w:sz w:val="24"/>
          <w:szCs w:val="24"/>
        </w:rPr>
        <w:t>(3)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решението за предоставянето на достъп, заедно с копие от информацията или интернет адреса, на който се съдържат данните.</w:t>
      </w:r>
    </w:p>
    <w:p w:rsidR="006F1673" w:rsidRDefault="006F1673" w:rsidP="00FD05A6">
      <w:pPr>
        <w:ind w:firstLine="567"/>
        <w:jc w:val="both"/>
        <w:rPr>
          <w:rFonts w:ascii="Times New Roman" w:eastAsia="Times New Roman" w:hAnsi="Times New Roman" w:cs="Times New Roman"/>
          <w:sz w:val="24"/>
          <w:szCs w:val="24"/>
        </w:rPr>
      </w:pPr>
      <w:r w:rsidRPr="006F1673">
        <w:rPr>
          <w:rFonts w:ascii="Times New Roman" w:eastAsia="Times New Roman" w:hAnsi="Times New Roman" w:cs="Times New Roman"/>
          <w:sz w:val="24"/>
          <w:szCs w:val="24"/>
        </w:rPr>
        <w:t>(4)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r>
        <w:rPr>
          <w:rFonts w:ascii="Times New Roman" w:eastAsia="Times New Roman" w:hAnsi="Times New Roman" w:cs="Times New Roman"/>
          <w:sz w:val="24"/>
          <w:szCs w:val="24"/>
        </w:rPr>
        <w:t>“</w:t>
      </w:r>
    </w:p>
    <w:p w:rsidR="006F1673" w:rsidRDefault="00667AF2"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11</w:t>
      </w:r>
      <w:r w:rsidR="006F1673" w:rsidRPr="00F26BCD">
        <w:rPr>
          <w:rFonts w:ascii="Times New Roman" w:eastAsia="Times New Roman" w:hAnsi="Times New Roman" w:cs="Times New Roman"/>
          <w:b/>
          <w:sz w:val="24"/>
          <w:szCs w:val="24"/>
        </w:rPr>
        <w:t>.</w:t>
      </w:r>
      <w:r w:rsidR="006F1673">
        <w:rPr>
          <w:rFonts w:ascii="Times New Roman" w:eastAsia="Times New Roman" w:hAnsi="Times New Roman" w:cs="Times New Roman"/>
          <w:sz w:val="24"/>
          <w:szCs w:val="24"/>
        </w:rPr>
        <w:t xml:space="preserve"> В чл. 41</w:t>
      </w:r>
      <w:r w:rsidR="007160A7">
        <w:rPr>
          <w:rFonts w:ascii="Times New Roman" w:eastAsia="Times New Roman" w:hAnsi="Times New Roman" w:cs="Times New Roman"/>
          <w:sz w:val="24"/>
          <w:szCs w:val="24"/>
        </w:rPr>
        <w:t>а</w:t>
      </w:r>
      <w:r w:rsidR="006F1673">
        <w:rPr>
          <w:rFonts w:ascii="Times New Roman" w:eastAsia="Times New Roman" w:hAnsi="Times New Roman" w:cs="Times New Roman"/>
          <w:sz w:val="24"/>
          <w:szCs w:val="24"/>
        </w:rPr>
        <w:t xml:space="preserve"> се правят следните изменения и допълнения:</w:t>
      </w:r>
    </w:p>
    <w:p w:rsidR="006F1673" w:rsidRDefault="006F1673"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В ал. 1 се създава</w:t>
      </w:r>
      <w:r w:rsidR="00F26BC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изречения второ и трето: „</w:t>
      </w:r>
      <w:r w:rsidRPr="006F1673">
        <w:rPr>
          <w:rFonts w:ascii="Times New Roman" w:eastAsia="Times New Roman" w:hAnsi="Times New Roman" w:cs="Times New Roman"/>
          <w:sz w:val="24"/>
          <w:szCs w:val="24"/>
        </w:rPr>
        <w:t>По възможност, организацията от обществения сектор предоставя информацията в отворен, машинночитаем формат заедно със съответните метаданни, като форматът и метаданните съответстват на официални отворени стандарти. Предоставянето на данните в отворен, машинночитаем формат се осъществява съгласно целите по чл. 15б.</w:t>
      </w:r>
      <w:r>
        <w:rPr>
          <w:rFonts w:ascii="Times New Roman" w:eastAsia="Times New Roman" w:hAnsi="Times New Roman" w:cs="Times New Roman"/>
          <w:sz w:val="24"/>
          <w:szCs w:val="24"/>
        </w:rPr>
        <w:t>“</w:t>
      </w:r>
    </w:p>
    <w:p w:rsidR="006F1673" w:rsidRDefault="006F1673"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В ал. 2 думата „преработване“ се заменя с „адаптиране“</w:t>
      </w:r>
      <w:r w:rsidR="005C6446">
        <w:rPr>
          <w:rFonts w:ascii="Times New Roman" w:eastAsia="Times New Roman" w:hAnsi="Times New Roman" w:cs="Times New Roman"/>
          <w:sz w:val="24"/>
          <w:szCs w:val="24"/>
        </w:rPr>
        <w:t xml:space="preserve">, а </w:t>
      </w:r>
      <w:r>
        <w:rPr>
          <w:rFonts w:ascii="Times New Roman" w:eastAsia="Times New Roman" w:hAnsi="Times New Roman" w:cs="Times New Roman"/>
          <w:sz w:val="24"/>
          <w:szCs w:val="24"/>
        </w:rPr>
        <w:t>след думата „изисква“ се добавя „непропорционално много“.</w:t>
      </w:r>
    </w:p>
    <w:p w:rsidR="006F1673" w:rsidRDefault="006F1673"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3.</w:t>
      </w:r>
      <w:r w:rsidR="008D7A5A">
        <w:rPr>
          <w:rFonts w:ascii="Times New Roman" w:eastAsia="Times New Roman" w:hAnsi="Times New Roman" w:cs="Times New Roman"/>
          <w:sz w:val="24"/>
          <w:szCs w:val="24"/>
        </w:rPr>
        <w:t xml:space="preserve"> В ал. 4 думите „</w:t>
      </w:r>
      <w:r>
        <w:rPr>
          <w:rFonts w:ascii="Times New Roman" w:eastAsia="Times New Roman" w:hAnsi="Times New Roman" w:cs="Times New Roman"/>
          <w:sz w:val="24"/>
          <w:szCs w:val="24"/>
        </w:rPr>
        <w:t>посочения електронен пощенски“ се заменят с „електронния“.</w:t>
      </w:r>
    </w:p>
    <w:p w:rsidR="006F1673" w:rsidRDefault="006F1673"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lastRenderedPageBreak/>
        <w:t>4.</w:t>
      </w:r>
      <w:r>
        <w:rPr>
          <w:rFonts w:ascii="Times New Roman" w:eastAsia="Times New Roman" w:hAnsi="Times New Roman" w:cs="Times New Roman"/>
          <w:sz w:val="24"/>
          <w:szCs w:val="24"/>
        </w:rPr>
        <w:t xml:space="preserve"> Създава</w:t>
      </w:r>
      <w:r w:rsidR="00F26BC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се ал. 5-7:</w:t>
      </w:r>
    </w:p>
    <w:p w:rsidR="006F1673" w:rsidRPr="006F1673" w:rsidRDefault="006F1673"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1673">
        <w:rPr>
          <w:rFonts w:ascii="Times New Roman" w:eastAsia="Times New Roman" w:hAnsi="Times New Roman" w:cs="Times New Roman"/>
          <w:sz w:val="24"/>
          <w:szCs w:val="24"/>
        </w:rPr>
        <w:t xml:space="preserve">(5) Организациите от обществения сектор предоставят за повторното използване информацията безусловно или при определени от тях условия. Тези условия не могат да налагат ненужни ограничения върху възможностите за повторно използване на информацията или да ограничават конкуренцията. </w:t>
      </w:r>
    </w:p>
    <w:p w:rsidR="006F1673" w:rsidRPr="006F1673" w:rsidRDefault="006F1673" w:rsidP="00FD05A6">
      <w:pPr>
        <w:ind w:firstLine="567"/>
        <w:jc w:val="both"/>
        <w:rPr>
          <w:rFonts w:ascii="Times New Roman" w:eastAsia="Times New Roman" w:hAnsi="Times New Roman" w:cs="Times New Roman"/>
          <w:sz w:val="24"/>
          <w:szCs w:val="24"/>
          <w:lang w:val="ru-RU"/>
        </w:rPr>
      </w:pPr>
      <w:r w:rsidRPr="006F1673">
        <w:rPr>
          <w:rFonts w:ascii="Times New Roman" w:eastAsia="Times New Roman" w:hAnsi="Times New Roman" w:cs="Times New Roman"/>
          <w:sz w:val="24"/>
          <w:szCs w:val="24"/>
        </w:rPr>
        <w:t>(6) С наредбата по чл. 15а, ал. 5 се определят</w:t>
      </w:r>
      <w:r w:rsidRPr="006F1673">
        <w:rPr>
          <w:rFonts w:ascii="Times New Roman" w:eastAsia="Times New Roman" w:hAnsi="Times New Roman" w:cs="Times New Roman"/>
          <w:sz w:val="24"/>
          <w:szCs w:val="24"/>
          <w:lang w:val="ru-RU"/>
        </w:rPr>
        <w:t xml:space="preserve"> </w:t>
      </w:r>
      <w:r w:rsidRPr="006F1673">
        <w:rPr>
          <w:rFonts w:ascii="Times New Roman" w:eastAsia="Times New Roman" w:hAnsi="Times New Roman" w:cs="Times New Roman"/>
          <w:sz w:val="24"/>
          <w:szCs w:val="24"/>
        </w:rPr>
        <w:t xml:space="preserve">стандартни условия за повторно използване на информация от обществения сектор за търговски или нетърговски цели. Тези условия трябва да могат да бъдат приспособявани от организацията от обществения сектор така че да отговарят на конкретни заявления за повторно използване на информация. Когато е възможно, </w:t>
      </w:r>
      <w:r w:rsidRPr="00BC0AA4">
        <w:rPr>
          <w:rFonts w:ascii="Times New Roman" w:eastAsia="Times New Roman" w:hAnsi="Times New Roman" w:cs="Times New Roman"/>
          <w:sz w:val="24"/>
          <w:szCs w:val="24"/>
        </w:rPr>
        <w:t>условията са</w:t>
      </w:r>
      <w:r w:rsidRPr="006F1673">
        <w:rPr>
          <w:rFonts w:ascii="Times New Roman" w:eastAsia="Times New Roman" w:hAnsi="Times New Roman" w:cs="Times New Roman"/>
          <w:i/>
          <w:sz w:val="24"/>
          <w:szCs w:val="24"/>
        </w:rPr>
        <w:t xml:space="preserve"> </w:t>
      </w:r>
      <w:r w:rsidRPr="00BC0AA4">
        <w:rPr>
          <w:rFonts w:ascii="Times New Roman" w:eastAsia="Times New Roman" w:hAnsi="Times New Roman" w:cs="Times New Roman"/>
          <w:sz w:val="24"/>
          <w:szCs w:val="24"/>
        </w:rPr>
        <w:t>в</w:t>
      </w:r>
      <w:r w:rsidRPr="006F1673">
        <w:rPr>
          <w:rFonts w:ascii="Times New Roman" w:eastAsia="Times New Roman" w:hAnsi="Times New Roman" w:cs="Times New Roman"/>
          <w:i/>
          <w:sz w:val="24"/>
          <w:szCs w:val="24"/>
        </w:rPr>
        <w:t xml:space="preserve"> </w:t>
      </w:r>
      <w:r w:rsidRPr="006F1673">
        <w:rPr>
          <w:rFonts w:ascii="Times New Roman" w:eastAsia="Times New Roman" w:hAnsi="Times New Roman" w:cs="Times New Roman"/>
          <w:sz w:val="24"/>
          <w:szCs w:val="24"/>
        </w:rPr>
        <w:t xml:space="preserve">цифров формат. </w:t>
      </w:r>
    </w:p>
    <w:p w:rsidR="006F1673" w:rsidRDefault="006F1673" w:rsidP="00FD05A6">
      <w:pPr>
        <w:ind w:firstLine="567"/>
        <w:jc w:val="both"/>
        <w:rPr>
          <w:rFonts w:ascii="Times New Roman" w:eastAsia="Times New Roman" w:hAnsi="Times New Roman" w:cs="Times New Roman"/>
          <w:sz w:val="24"/>
          <w:szCs w:val="24"/>
        </w:rPr>
      </w:pPr>
      <w:r w:rsidRPr="006F1673">
        <w:rPr>
          <w:rFonts w:ascii="Times New Roman" w:eastAsia="Times New Roman" w:hAnsi="Times New Roman" w:cs="Times New Roman"/>
          <w:sz w:val="24"/>
          <w:szCs w:val="24"/>
        </w:rPr>
        <w:t xml:space="preserve">(7)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w:t>
      </w:r>
      <w:r w:rsidR="005C6446">
        <w:rPr>
          <w:rFonts w:ascii="Times New Roman" w:eastAsia="Times New Roman" w:hAnsi="Times New Roman" w:cs="Times New Roman"/>
          <w:sz w:val="24"/>
          <w:szCs w:val="24"/>
        </w:rPr>
        <w:t>из</w:t>
      </w:r>
      <w:r w:rsidRPr="006F1673">
        <w:rPr>
          <w:rFonts w:ascii="Times New Roman" w:eastAsia="Times New Roman" w:hAnsi="Times New Roman" w:cs="Times New Roman"/>
          <w:sz w:val="24"/>
          <w:szCs w:val="24"/>
        </w:rPr>
        <w:t xml:space="preserve">ползване, ако такова повторно </w:t>
      </w:r>
      <w:r w:rsidR="005C6446">
        <w:rPr>
          <w:rFonts w:ascii="Times New Roman" w:eastAsia="Times New Roman" w:hAnsi="Times New Roman" w:cs="Times New Roman"/>
          <w:sz w:val="24"/>
          <w:szCs w:val="24"/>
        </w:rPr>
        <w:t>из</w:t>
      </w:r>
      <w:r w:rsidRPr="006F1673">
        <w:rPr>
          <w:rFonts w:ascii="Times New Roman" w:eastAsia="Times New Roman" w:hAnsi="Times New Roman" w:cs="Times New Roman"/>
          <w:sz w:val="24"/>
          <w:szCs w:val="24"/>
        </w:rPr>
        <w:t>ползване е разрешено от носителя на правата.</w:t>
      </w:r>
      <w:r>
        <w:rPr>
          <w:rFonts w:ascii="Times New Roman" w:eastAsia="Times New Roman" w:hAnsi="Times New Roman" w:cs="Times New Roman"/>
          <w:sz w:val="24"/>
          <w:szCs w:val="24"/>
        </w:rPr>
        <w:t>“</w:t>
      </w:r>
    </w:p>
    <w:p w:rsidR="006F1673" w:rsidRDefault="00667AF2"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12</w:t>
      </w:r>
      <w:r w:rsidR="006F1673" w:rsidRPr="00F26BCD">
        <w:rPr>
          <w:rFonts w:ascii="Times New Roman" w:eastAsia="Times New Roman" w:hAnsi="Times New Roman" w:cs="Times New Roman"/>
          <w:b/>
          <w:sz w:val="24"/>
          <w:szCs w:val="24"/>
        </w:rPr>
        <w:t>.</w:t>
      </w:r>
      <w:r w:rsidR="006F1673">
        <w:rPr>
          <w:rFonts w:ascii="Times New Roman" w:eastAsia="Times New Roman" w:hAnsi="Times New Roman" w:cs="Times New Roman"/>
          <w:sz w:val="24"/>
          <w:szCs w:val="24"/>
        </w:rPr>
        <w:t xml:space="preserve"> В чл. 41б се правят следните изменения и допълнения:</w:t>
      </w:r>
    </w:p>
    <w:p w:rsidR="006F1673" w:rsidRDefault="006F1673"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В т. 1 накрая се добавя „</w:t>
      </w:r>
      <w:r w:rsidRPr="006F1673">
        <w:rPr>
          <w:rFonts w:ascii="Times New Roman" w:eastAsia="Times New Roman" w:hAnsi="Times New Roman" w:cs="Times New Roman"/>
          <w:sz w:val="24"/>
          <w:szCs w:val="24"/>
        </w:rPr>
        <w:t>съгласно закон, устройствен акт или устав и/или акт с който е възложена обществената задача</w:t>
      </w:r>
      <w:r>
        <w:rPr>
          <w:rFonts w:ascii="Times New Roman" w:eastAsia="Times New Roman" w:hAnsi="Times New Roman" w:cs="Times New Roman"/>
          <w:sz w:val="24"/>
          <w:szCs w:val="24"/>
        </w:rPr>
        <w:t>“.</w:t>
      </w:r>
    </w:p>
    <w:p w:rsidR="006F1673" w:rsidRDefault="006F1673"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Точка 4 се изменя така:</w:t>
      </w:r>
    </w:p>
    <w:p w:rsidR="006F1673" w:rsidRDefault="006F1673"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F1673">
        <w:rPr>
          <w:rFonts w:ascii="Times New Roman" w:eastAsia="Times New Roman" w:hAnsi="Times New Roman" w:cs="Times New Roman"/>
          <w:sz w:val="24"/>
          <w:szCs w:val="24"/>
        </w:rPr>
        <w:t>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културни организации, с изключение на библиотеки, музеи и архиви.</w:t>
      </w:r>
      <w:r>
        <w:rPr>
          <w:rFonts w:ascii="Times New Roman" w:eastAsia="Times New Roman" w:hAnsi="Times New Roman" w:cs="Times New Roman"/>
          <w:sz w:val="24"/>
          <w:szCs w:val="24"/>
        </w:rPr>
        <w:t>“</w:t>
      </w:r>
    </w:p>
    <w:p w:rsidR="006F1673" w:rsidRDefault="006F1673"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Създава</w:t>
      </w:r>
      <w:r w:rsidR="00F26BC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се т. 5-10:</w:t>
      </w:r>
    </w:p>
    <w:p w:rsidR="006F1673" w:rsidRPr="006F1673" w:rsidRDefault="006F1673"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1673">
        <w:rPr>
          <w:rFonts w:ascii="Times New Roman" w:eastAsia="Times New Roman" w:hAnsi="Times New Roman" w:cs="Times New Roman"/>
          <w:sz w:val="24"/>
          <w:szCs w:val="24"/>
        </w:rPr>
        <w:t>5. представляваща класифицирана информация;</w:t>
      </w:r>
    </w:p>
    <w:p w:rsidR="006F1673" w:rsidRPr="006F1673" w:rsidRDefault="006F1673" w:rsidP="00FD05A6">
      <w:pPr>
        <w:ind w:firstLine="567"/>
        <w:jc w:val="both"/>
        <w:rPr>
          <w:rFonts w:ascii="Times New Roman" w:eastAsia="Times New Roman" w:hAnsi="Times New Roman" w:cs="Times New Roman"/>
          <w:sz w:val="24"/>
          <w:szCs w:val="24"/>
        </w:rPr>
      </w:pPr>
      <w:r w:rsidRPr="006F1673">
        <w:rPr>
          <w:rFonts w:ascii="Times New Roman" w:eastAsia="Times New Roman" w:hAnsi="Times New Roman" w:cs="Times New Roman"/>
          <w:sz w:val="24"/>
          <w:szCs w:val="24"/>
        </w:rPr>
        <w:t>6. съдържаща статистическа тайна;</w:t>
      </w:r>
    </w:p>
    <w:p w:rsidR="006F1673" w:rsidRPr="006F1673" w:rsidRDefault="006F1673" w:rsidP="00FD05A6">
      <w:pPr>
        <w:ind w:firstLine="567"/>
        <w:jc w:val="both"/>
        <w:rPr>
          <w:rFonts w:ascii="Times New Roman" w:eastAsia="Times New Roman" w:hAnsi="Times New Roman" w:cs="Times New Roman"/>
          <w:sz w:val="24"/>
          <w:szCs w:val="24"/>
        </w:rPr>
      </w:pPr>
      <w:r w:rsidRPr="006F1673">
        <w:rPr>
          <w:rFonts w:ascii="Times New Roman" w:eastAsia="Times New Roman" w:hAnsi="Times New Roman" w:cs="Times New Roman"/>
          <w:sz w:val="24"/>
          <w:szCs w:val="24"/>
        </w:rPr>
        <w:t>7. съдържаща производствена или търговска тайна или професионална тайна по смисъла на закон;</w:t>
      </w:r>
    </w:p>
    <w:p w:rsidR="006F1673" w:rsidRPr="006F1673" w:rsidRDefault="006F1673" w:rsidP="00FD05A6">
      <w:pPr>
        <w:ind w:firstLine="567"/>
        <w:jc w:val="both"/>
        <w:rPr>
          <w:rFonts w:ascii="Times New Roman" w:eastAsia="Times New Roman" w:hAnsi="Times New Roman" w:cs="Times New Roman"/>
          <w:sz w:val="24"/>
          <w:szCs w:val="24"/>
        </w:rPr>
      </w:pPr>
      <w:r w:rsidRPr="006F1673">
        <w:rPr>
          <w:rFonts w:ascii="Times New Roman" w:eastAsia="Times New Roman" w:hAnsi="Times New Roman" w:cs="Times New Roman"/>
          <w:sz w:val="24"/>
          <w:szCs w:val="24"/>
        </w:rPr>
        <w:t>8. за получаването на която заявителят трябва да докаже правен интерес съгласно закон;</w:t>
      </w:r>
    </w:p>
    <w:p w:rsidR="006F1673" w:rsidRPr="006F1673" w:rsidRDefault="006F1673" w:rsidP="00FD05A6">
      <w:pPr>
        <w:ind w:firstLine="567"/>
        <w:jc w:val="both"/>
        <w:rPr>
          <w:rFonts w:ascii="Times New Roman" w:eastAsia="Times New Roman" w:hAnsi="Times New Roman" w:cs="Times New Roman"/>
          <w:sz w:val="24"/>
          <w:szCs w:val="24"/>
        </w:rPr>
      </w:pPr>
      <w:r w:rsidRPr="006F1673">
        <w:rPr>
          <w:rFonts w:ascii="Times New Roman" w:eastAsia="Times New Roman" w:hAnsi="Times New Roman" w:cs="Times New Roman"/>
          <w:sz w:val="24"/>
          <w:szCs w:val="24"/>
        </w:rPr>
        <w:t>9. представляваща части от документи, които съдържат само емблеми, гербове и отличителни знаци;</w:t>
      </w:r>
    </w:p>
    <w:p w:rsidR="006F1673" w:rsidRPr="006F1673" w:rsidRDefault="006F1673" w:rsidP="00FD05A6">
      <w:pPr>
        <w:ind w:firstLine="567"/>
        <w:jc w:val="both"/>
        <w:rPr>
          <w:rFonts w:ascii="Times New Roman" w:eastAsia="Times New Roman" w:hAnsi="Times New Roman" w:cs="Times New Roman"/>
          <w:sz w:val="24"/>
          <w:szCs w:val="24"/>
        </w:rPr>
      </w:pPr>
      <w:r w:rsidRPr="006F1673">
        <w:rPr>
          <w:rFonts w:ascii="Times New Roman" w:eastAsia="Times New Roman" w:hAnsi="Times New Roman" w:cs="Times New Roman"/>
          <w:sz w:val="24"/>
          <w:szCs w:val="24"/>
        </w:rPr>
        <w:t>10. съдържаща лични данни, чието повторно използване представлява недопустим достъп или недопустима обработка на лични данни съгласно Закона за защита на личните данни.</w:t>
      </w:r>
      <w:r>
        <w:rPr>
          <w:rFonts w:ascii="Times New Roman" w:eastAsia="Times New Roman" w:hAnsi="Times New Roman" w:cs="Times New Roman"/>
          <w:sz w:val="24"/>
          <w:szCs w:val="24"/>
        </w:rPr>
        <w:t>“</w:t>
      </w:r>
    </w:p>
    <w:p w:rsidR="006F1673" w:rsidRDefault="00001A5E"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1</w:t>
      </w:r>
      <w:r w:rsidR="00667AF2">
        <w:rPr>
          <w:rFonts w:ascii="Times New Roman" w:eastAsia="Times New Roman" w:hAnsi="Times New Roman" w:cs="Times New Roman"/>
          <w:b/>
          <w:sz w:val="24"/>
          <w:szCs w:val="24"/>
        </w:rPr>
        <w:t>3</w:t>
      </w:r>
      <w:r w:rsidRPr="00F26BC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Чл. 41г се изменя така:</w:t>
      </w:r>
    </w:p>
    <w:p w:rsidR="00001A5E" w:rsidRPr="00001A5E" w:rsidRDefault="00001A5E"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01A5E">
        <w:rPr>
          <w:rFonts w:ascii="Times New Roman" w:eastAsia="Times New Roman" w:hAnsi="Times New Roman" w:cs="Times New Roman"/>
          <w:sz w:val="24"/>
          <w:szCs w:val="24"/>
        </w:rPr>
        <w:t xml:space="preserve">Чл. 41г. Организациите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механизми за онлайн </w:t>
      </w:r>
      <w:r w:rsidRPr="00001A5E">
        <w:rPr>
          <w:rFonts w:ascii="Times New Roman" w:eastAsia="Times New Roman" w:hAnsi="Times New Roman" w:cs="Times New Roman"/>
          <w:sz w:val="24"/>
          <w:szCs w:val="24"/>
        </w:rPr>
        <w:lastRenderedPageBreak/>
        <w:t>достъп и в машинночитаем формат или по друг подходящ начин. При възможност, организациите от обществения сектор осигуряват условия за многоезично търсене на документи.</w:t>
      </w:r>
      <w:r>
        <w:rPr>
          <w:rFonts w:ascii="Times New Roman" w:eastAsia="Times New Roman" w:hAnsi="Times New Roman" w:cs="Times New Roman"/>
          <w:sz w:val="24"/>
          <w:szCs w:val="24"/>
        </w:rPr>
        <w:t>“</w:t>
      </w:r>
    </w:p>
    <w:p w:rsidR="00001A5E" w:rsidRDefault="00667AF2"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14</w:t>
      </w:r>
      <w:r w:rsidR="00001A5E" w:rsidRPr="00F26BCD">
        <w:rPr>
          <w:rFonts w:ascii="Times New Roman" w:eastAsia="Times New Roman" w:hAnsi="Times New Roman" w:cs="Times New Roman"/>
          <w:b/>
          <w:sz w:val="24"/>
          <w:szCs w:val="24"/>
        </w:rPr>
        <w:t>.</w:t>
      </w:r>
      <w:r w:rsidR="00001A5E">
        <w:rPr>
          <w:rFonts w:ascii="Times New Roman" w:eastAsia="Times New Roman" w:hAnsi="Times New Roman" w:cs="Times New Roman"/>
          <w:sz w:val="24"/>
          <w:szCs w:val="24"/>
        </w:rPr>
        <w:t xml:space="preserve"> В чл. 41д се създават ал. 3-6:</w:t>
      </w:r>
    </w:p>
    <w:p w:rsidR="00001A5E" w:rsidRDefault="00001A5E"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01A5E">
        <w:rPr>
          <w:rFonts w:ascii="Times New Roman" w:eastAsia="Times New Roman" w:hAnsi="Times New Roman" w:cs="Times New Roman"/>
          <w:sz w:val="24"/>
          <w:szCs w:val="24"/>
        </w:rPr>
        <w:t xml:space="preserve">(3) Сключването на договор по ал. 1 е допустимо, когато предоставянето на изключително право на повторно използване е свързано със цифровизация на културни ресурси, при който срокът на действие не трябва да надвишава 10 години, а ако по изключение надвишава 10 години, срокът на договора се преразглежда на 11-тата година след влизането </w:t>
      </w:r>
      <w:r w:rsidRPr="00BC0AA4">
        <w:rPr>
          <w:rFonts w:ascii="Times New Roman" w:eastAsia="Times New Roman" w:hAnsi="Times New Roman" w:cs="Times New Roman"/>
          <w:sz w:val="24"/>
          <w:szCs w:val="24"/>
        </w:rPr>
        <w:t>му</w:t>
      </w:r>
      <w:r w:rsidRPr="00001A5E">
        <w:rPr>
          <w:rFonts w:ascii="Times New Roman" w:eastAsia="Times New Roman" w:hAnsi="Times New Roman" w:cs="Times New Roman"/>
          <w:b/>
          <w:sz w:val="24"/>
          <w:szCs w:val="24"/>
        </w:rPr>
        <w:t xml:space="preserve"> </w:t>
      </w:r>
      <w:r w:rsidRPr="00001A5E">
        <w:rPr>
          <w:rFonts w:ascii="Times New Roman" w:eastAsia="Times New Roman" w:hAnsi="Times New Roman" w:cs="Times New Roman"/>
          <w:sz w:val="24"/>
          <w:szCs w:val="24"/>
        </w:rPr>
        <w:t>в сила, и на</w:t>
      </w:r>
      <w:r>
        <w:rPr>
          <w:rFonts w:ascii="Times New Roman" w:eastAsia="Times New Roman" w:hAnsi="Times New Roman" w:cs="Times New Roman"/>
          <w:sz w:val="24"/>
          <w:szCs w:val="24"/>
        </w:rPr>
        <w:t xml:space="preserve"> </w:t>
      </w:r>
      <w:r w:rsidRPr="00001A5E">
        <w:rPr>
          <w:rFonts w:ascii="Times New Roman" w:eastAsia="Times New Roman" w:hAnsi="Times New Roman" w:cs="Times New Roman"/>
          <w:sz w:val="24"/>
          <w:szCs w:val="24"/>
        </w:rPr>
        <w:t>всеки следващи седем години.</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(4) Разпоредбите на договора по ал. 3, свързани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w:t>
      </w:r>
      <w:r w:rsidR="005C6446">
        <w:rPr>
          <w:rFonts w:ascii="Times New Roman" w:eastAsia="Times New Roman" w:hAnsi="Times New Roman" w:cs="Times New Roman"/>
          <w:sz w:val="24"/>
          <w:szCs w:val="24"/>
        </w:rPr>
        <w:t>и</w:t>
      </w:r>
      <w:r w:rsidRPr="00001A5E">
        <w:rPr>
          <w:rFonts w:ascii="Times New Roman" w:eastAsia="Times New Roman" w:hAnsi="Times New Roman" w:cs="Times New Roman"/>
          <w:sz w:val="24"/>
          <w:szCs w:val="24"/>
        </w:rPr>
        <w:t>то е определен изпълнителят по този договор.</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(5) Договорът по ал. 3 задължително включва правото на организацията от обществения сектор да получи безплатно копие от цифровизираните културни ресурси.</w:t>
      </w:r>
    </w:p>
    <w:p w:rsid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(6) След прекратяването на ползването на изключителните права по договора по ал. 3 копието по ал. 5 се предоставя за повторно използване.</w:t>
      </w:r>
      <w:r>
        <w:rPr>
          <w:rFonts w:ascii="Times New Roman" w:eastAsia="Times New Roman" w:hAnsi="Times New Roman" w:cs="Times New Roman"/>
          <w:sz w:val="24"/>
          <w:szCs w:val="24"/>
        </w:rPr>
        <w:t>“</w:t>
      </w:r>
    </w:p>
    <w:p w:rsidR="00001A5E" w:rsidRDefault="00001A5E"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1</w:t>
      </w:r>
      <w:r w:rsidR="00667AF2">
        <w:rPr>
          <w:rFonts w:ascii="Times New Roman" w:eastAsia="Times New Roman" w:hAnsi="Times New Roman" w:cs="Times New Roman"/>
          <w:b/>
          <w:sz w:val="24"/>
          <w:szCs w:val="24"/>
        </w:rPr>
        <w:t>5</w:t>
      </w:r>
      <w:r w:rsidR="00F26BC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чл. 41е, ал. 1 се създава изречение второ: „</w:t>
      </w:r>
      <w:r w:rsidRPr="00001A5E">
        <w:rPr>
          <w:rFonts w:ascii="Times New Roman" w:eastAsia="Times New Roman" w:hAnsi="Times New Roman" w:cs="Times New Roman"/>
          <w:sz w:val="24"/>
          <w:szCs w:val="24"/>
        </w:rPr>
        <w:t>Искането се счита за писмено и в случаите, когато е направено по електронен път на електронния адрес по чл. 15, ал. 1, т. 4.</w:t>
      </w:r>
      <w:r>
        <w:rPr>
          <w:rFonts w:ascii="Times New Roman" w:eastAsia="Times New Roman" w:hAnsi="Times New Roman" w:cs="Times New Roman"/>
          <w:sz w:val="24"/>
          <w:szCs w:val="24"/>
        </w:rPr>
        <w:t>“</w:t>
      </w:r>
    </w:p>
    <w:p w:rsidR="00001A5E" w:rsidRDefault="00667AF2"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16</w:t>
      </w:r>
      <w:r w:rsidR="00001A5E" w:rsidRPr="00F26BCD">
        <w:rPr>
          <w:rFonts w:ascii="Times New Roman" w:eastAsia="Times New Roman" w:hAnsi="Times New Roman" w:cs="Times New Roman"/>
          <w:b/>
          <w:sz w:val="24"/>
          <w:szCs w:val="24"/>
        </w:rPr>
        <w:t>.</w:t>
      </w:r>
      <w:r w:rsidR="00001A5E">
        <w:rPr>
          <w:rFonts w:ascii="Times New Roman" w:eastAsia="Times New Roman" w:hAnsi="Times New Roman" w:cs="Times New Roman"/>
          <w:sz w:val="24"/>
          <w:szCs w:val="24"/>
        </w:rPr>
        <w:t xml:space="preserve"> Член 41ж се изменя така:</w:t>
      </w:r>
    </w:p>
    <w:p w:rsidR="00001A5E" w:rsidRPr="00001A5E" w:rsidRDefault="00001A5E"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01A5E">
        <w:rPr>
          <w:rFonts w:ascii="Times New Roman" w:eastAsia="Times New Roman" w:hAnsi="Times New Roman" w:cs="Times New Roman"/>
          <w:sz w:val="24"/>
          <w:szCs w:val="24"/>
        </w:rPr>
        <w:t>Чл. 41ж. (1) Информация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(2) Принципът за определяне на таксата, посочен в ал. 1 не се прилага за таксите, събирани:</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1. от организации от обществения сектор, които по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публикува, по възможност – по електронен път.</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2. За повторната употреба на информация, по отношение на която организацията от обществения сектор е длъжна да реализира достатъчно приходи, с цел покриване на значителна част от разходите, свързани със събирането, производството, възпроизвеждането и разпространението на информацията, съгласно закон или установената административна практика. Задължението се определя предварително и се публикува, по възможност – по електронен път.</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3. от библиотеки, включително библиотеки на висши училища, музеи и архиви.</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 xml:space="preserve">(3) В случаите по ал. 2, т. 1 и 2 организацията от обществения сектор изчислява общите такси в зависимост от категориите и количеството данни, предоставени за </w:t>
      </w:r>
      <w:r w:rsidRPr="00001A5E">
        <w:rPr>
          <w:rFonts w:ascii="Times New Roman" w:eastAsia="Times New Roman" w:hAnsi="Times New Roman" w:cs="Times New Roman"/>
          <w:sz w:val="24"/>
          <w:szCs w:val="24"/>
        </w:rPr>
        <w:lastRenderedPageBreak/>
        <w:t xml:space="preserve">повторно използване в съответствие с  обективни, прозрачни и </w:t>
      </w:r>
      <w:proofErr w:type="spellStart"/>
      <w:r w:rsidRPr="00001A5E">
        <w:rPr>
          <w:rFonts w:ascii="Times New Roman" w:eastAsia="Times New Roman" w:hAnsi="Times New Roman" w:cs="Times New Roman"/>
          <w:sz w:val="24"/>
          <w:szCs w:val="24"/>
        </w:rPr>
        <w:t>проверими</w:t>
      </w:r>
      <w:proofErr w:type="spellEnd"/>
      <w:r w:rsidRPr="00001A5E">
        <w:rPr>
          <w:rFonts w:ascii="Times New Roman" w:eastAsia="Times New Roman" w:hAnsi="Times New Roman" w:cs="Times New Roman"/>
          <w:sz w:val="24"/>
          <w:szCs w:val="24"/>
        </w:rPr>
        <w:t xml:space="preserve"> критерии, определени с методика, приета от Министерски съвет по предложение на министъра на финансите. Общият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и разпространението, заедно с разумна възвръщаемост на инвестицията, изчислени в съответствие с приложимите за обществената организацията счетоводни принципи.</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 xml:space="preserve">(4) В случаите по ал. 2, т. 3 общият приход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съхранението и придобиването на права за ползването на информацията, заедно с разумна възвръщаемост на инвестицията, изчислени в съответствие с приложимите от обществената организация счетоводни принципи. </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(5) Размерът на таксите се определя:</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 xml:space="preserve">1. за таксите, събирани от държавен орган – с тарифа, приета от Министерския съвет по предложение на министъра на финансите; </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2. за таксите, събирани от друга организация от обществения сектор – от ръководителя на организацията;</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3. за таксите, събирани от общините – от общинския съвет.</w:t>
      </w:r>
      <w:r w:rsidRPr="00001A5E" w:rsidDel="00D37370">
        <w:rPr>
          <w:rFonts w:ascii="Times New Roman" w:eastAsia="Times New Roman" w:hAnsi="Times New Roman" w:cs="Times New Roman"/>
          <w:sz w:val="24"/>
          <w:szCs w:val="24"/>
        </w:rPr>
        <w:t xml:space="preserve"> </w:t>
      </w:r>
    </w:p>
    <w:p w:rsidR="00001A5E" w:rsidRPr="00001A5E"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 xml:space="preserve">(6)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поискване </w:t>
      </w:r>
      <w:r w:rsidR="005C6446">
        <w:rPr>
          <w:rFonts w:ascii="Times New Roman" w:eastAsia="Times New Roman" w:hAnsi="Times New Roman" w:cs="Times New Roman"/>
          <w:sz w:val="24"/>
          <w:szCs w:val="24"/>
        </w:rPr>
        <w:t xml:space="preserve">се </w:t>
      </w:r>
      <w:r w:rsidRPr="00001A5E">
        <w:rPr>
          <w:rFonts w:ascii="Times New Roman" w:eastAsia="Times New Roman" w:hAnsi="Times New Roman" w:cs="Times New Roman"/>
          <w:sz w:val="24"/>
          <w:szCs w:val="24"/>
        </w:rPr>
        <w:t>посочва и начина, по който са изчислени тези такси във връзка с конкретното искане за повторна употреба.</w:t>
      </w:r>
      <w:r w:rsidRPr="00001A5E" w:rsidDel="007F4CBA">
        <w:rPr>
          <w:rFonts w:ascii="Times New Roman" w:eastAsia="Times New Roman" w:hAnsi="Times New Roman" w:cs="Times New Roman"/>
          <w:sz w:val="24"/>
          <w:szCs w:val="24"/>
        </w:rPr>
        <w:t xml:space="preserve"> </w:t>
      </w:r>
    </w:p>
    <w:p w:rsidR="00667AF2" w:rsidRDefault="00001A5E" w:rsidP="00FD05A6">
      <w:pPr>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(7) Сумите от такси за повторно използване на информация постъпват по бюджета на съответната организация от обществения сектор.</w:t>
      </w:r>
    </w:p>
    <w:p w:rsidR="00001A5E" w:rsidRPr="00001A5E" w:rsidRDefault="00667AF2" w:rsidP="00667AF2">
      <w:pPr>
        <w:ind w:firstLine="567"/>
        <w:jc w:val="both"/>
        <w:rPr>
          <w:rFonts w:ascii="Times New Roman" w:eastAsia="Times New Roman" w:hAnsi="Times New Roman" w:cs="Times New Roman"/>
          <w:sz w:val="24"/>
          <w:szCs w:val="24"/>
        </w:rPr>
      </w:pPr>
      <w:r w:rsidRPr="00BC0AA4">
        <w:rPr>
          <w:rFonts w:ascii="Times New Roman" w:eastAsia="Times New Roman" w:hAnsi="Times New Roman" w:cs="Times New Roman"/>
          <w:sz w:val="24"/>
          <w:szCs w:val="24"/>
        </w:rPr>
        <w:t>(8) Министерският съвет преразглежда на всеки три години методиката по ал. 3 въз основа на доклада по чл. 16а, ал. 2.</w:t>
      </w:r>
      <w:r w:rsidR="00001A5E" w:rsidRPr="00BC0AA4">
        <w:rPr>
          <w:rFonts w:ascii="Times New Roman" w:eastAsia="Times New Roman" w:hAnsi="Times New Roman" w:cs="Times New Roman"/>
          <w:sz w:val="24"/>
          <w:szCs w:val="24"/>
        </w:rPr>
        <w:t>“</w:t>
      </w:r>
    </w:p>
    <w:p w:rsidR="00001A5E" w:rsidRDefault="00F26BCD"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1</w:t>
      </w:r>
      <w:r w:rsidR="00667AF2">
        <w:rPr>
          <w:rFonts w:ascii="Times New Roman" w:eastAsia="Times New Roman" w:hAnsi="Times New Roman" w:cs="Times New Roman"/>
          <w:b/>
          <w:sz w:val="24"/>
          <w:szCs w:val="24"/>
        </w:rPr>
        <w:t>7</w:t>
      </w:r>
      <w:r w:rsidR="00001A5E" w:rsidRPr="00F26BCD">
        <w:rPr>
          <w:rFonts w:ascii="Times New Roman" w:eastAsia="Times New Roman" w:hAnsi="Times New Roman" w:cs="Times New Roman"/>
          <w:b/>
          <w:sz w:val="24"/>
          <w:szCs w:val="24"/>
        </w:rPr>
        <w:t>.</w:t>
      </w:r>
      <w:r w:rsidR="00001A5E">
        <w:rPr>
          <w:rFonts w:ascii="Times New Roman" w:eastAsia="Times New Roman" w:hAnsi="Times New Roman" w:cs="Times New Roman"/>
          <w:sz w:val="24"/>
          <w:szCs w:val="24"/>
        </w:rPr>
        <w:t xml:space="preserve"> В чл. 41и се правят следните изменения и допълнения:</w:t>
      </w:r>
    </w:p>
    <w:p w:rsidR="00001A5E" w:rsidRDefault="00001A5E" w:rsidP="00FD05A6">
      <w:pPr>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Алинея 2 се изменя така:</w:t>
      </w:r>
    </w:p>
    <w:p w:rsidR="00001A5E" w:rsidRPr="00001A5E" w:rsidRDefault="00001A5E" w:rsidP="00FD05A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01A5E">
        <w:rPr>
          <w:rFonts w:ascii="Times New Roman" w:eastAsia="Times New Roman" w:hAnsi="Times New Roman" w:cs="Times New Roman"/>
          <w:sz w:val="24"/>
          <w:szCs w:val="24"/>
        </w:rPr>
        <w:t>(2) Основание за отказ за повторно използване на информация е налице:</w:t>
      </w:r>
    </w:p>
    <w:p w:rsidR="00001A5E" w:rsidRPr="00001A5E" w:rsidRDefault="0016585D" w:rsidP="0016585D">
      <w:pPr>
        <w:tabs>
          <w:tab w:val="left" w:pos="284"/>
          <w:tab w:val="left" w:pos="851"/>
        </w:tabs>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случаите </w:t>
      </w:r>
      <w:r w:rsidR="00001A5E" w:rsidRPr="00001A5E">
        <w:rPr>
          <w:rFonts w:ascii="Times New Roman" w:eastAsia="Times New Roman" w:hAnsi="Times New Roman" w:cs="Times New Roman"/>
          <w:sz w:val="24"/>
          <w:szCs w:val="24"/>
        </w:rPr>
        <w:t>по чл. 41б;</w:t>
      </w:r>
    </w:p>
    <w:p w:rsidR="00001A5E" w:rsidRDefault="00001A5E" w:rsidP="00FD05A6">
      <w:pPr>
        <w:tabs>
          <w:tab w:val="left" w:pos="284"/>
        </w:tabs>
        <w:ind w:firstLine="567"/>
        <w:jc w:val="both"/>
        <w:rPr>
          <w:rFonts w:ascii="Times New Roman" w:eastAsia="Times New Roman" w:hAnsi="Times New Roman" w:cs="Times New Roman"/>
          <w:sz w:val="24"/>
          <w:szCs w:val="24"/>
        </w:rPr>
      </w:pPr>
      <w:r w:rsidRPr="00001A5E">
        <w:rPr>
          <w:rFonts w:ascii="Times New Roman" w:eastAsia="Times New Roman" w:hAnsi="Times New Roman" w:cs="Times New Roman"/>
          <w:sz w:val="24"/>
          <w:szCs w:val="24"/>
        </w:rPr>
        <w:t>2. когато искането не отговаря на условията по чл. 41е.</w:t>
      </w:r>
      <w:r>
        <w:rPr>
          <w:rFonts w:ascii="Times New Roman" w:eastAsia="Times New Roman" w:hAnsi="Times New Roman" w:cs="Times New Roman"/>
          <w:sz w:val="24"/>
          <w:szCs w:val="24"/>
        </w:rPr>
        <w:t>“</w:t>
      </w:r>
      <w:r w:rsidRPr="00001A5E">
        <w:rPr>
          <w:rFonts w:ascii="Times New Roman" w:eastAsia="Times New Roman" w:hAnsi="Times New Roman" w:cs="Times New Roman"/>
          <w:sz w:val="24"/>
          <w:szCs w:val="24"/>
        </w:rPr>
        <w:t xml:space="preserve"> </w:t>
      </w:r>
    </w:p>
    <w:p w:rsidR="00001A5E" w:rsidRDefault="00001A5E"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Създава се ал. </w:t>
      </w:r>
      <w:r w:rsidR="007160A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001A5E" w:rsidRDefault="00001A5E" w:rsidP="00FD05A6">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01A5E">
        <w:rPr>
          <w:rFonts w:ascii="Times New Roman" w:eastAsia="Times New Roman" w:hAnsi="Times New Roman" w:cs="Times New Roman"/>
          <w:sz w:val="24"/>
          <w:szCs w:val="24"/>
        </w:rPr>
        <w:t>(5) Когато отказът е на основание чл. 41б, т. 2</w:t>
      </w:r>
      <w:r w:rsidR="005C6446">
        <w:rPr>
          <w:rFonts w:ascii="Times New Roman" w:eastAsia="Times New Roman" w:hAnsi="Times New Roman" w:cs="Times New Roman"/>
          <w:sz w:val="24"/>
          <w:szCs w:val="24"/>
        </w:rPr>
        <w:t>,</w:t>
      </w:r>
      <w:r w:rsidRPr="00001A5E">
        <w:rPr>
          <w:rFonts w:ascii="Times New Roman" w:eastAsia="Times New Roman" w:hAnsi="Times New Roman" w:cs="Times New Roman"/>
          <w:sz w:val="24"/>
          <w:szCs w:val="24"/>
        </w:rPr>
        <w:t xml:space="preserve"> организацията от обществения сектор посочва физическото или юридическо лице, което притежава правата, ако е известно или към 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музеите и архивите</w:t>
      </w:r>
      <w:r w:rsidR="005C6446">
        <w:rPr>
          <w:rFonts w:ascii="Times New Roman" w:eastAsia="Times New Roman" w:hAnsi="Times New Roman" w:cs="Times New Roman"/>
          <w:sz w:val="24"/>
          <w:szCs w:val="24"/>
        </w:rPr>
        <w:t>,</w:t>
      </w:r>
      <w:r w:rsidRPr="00001A5E">
        <w:rPr>
          <w:rFonts w:ascii="Times New Roman" w:eastAsia="Times New Roman" w:hAnsi="Times New Roman" w:cs="Times New Roman"/>
          <w:sz w:val="24"/>
          <w:szCs w:val="24"/>
        </w:rPr>
        <w:t xml:space="preserve"> не са задължени да посочват тези лица.</w:t>
      </w:r>
      <w:r>
        <w:rPr>
          <w:rFonts w:ascii="Times New Roman" w:eastAsia="Times New Roman" w:hAnsi="Times New Roman" w:cs="Times New Roman"/>
          <w:sz w:val="24"/>
          <w:szCs w:val="24"/>
        </w:rPr>
        <w:t>“</w:t>
      </w:r>
    </w:p>
    <w:p w:rsidR="00001A5E" w:rsidRDefault="00667AF2" w:rsidP="00FD05A6">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18</w:t>
      </w:r>
      <w:r w:rsidR="00001A5E" w:rsidRPr="00F26BCD">
        <w:rPr>
          <w:rFonts w:ascii="Times New Roman" w:eastAsia="Times New Roman" w:hAnsi="Times New Roman" w:cs="Times New Roman"/>
          <w:b/>
          <w:sz w:val="24"/>
          <w:szCs w:val="24"/>
        </w:rPr>
        <w:t>.</w:t>
      </w:r>
      <w:r w:rsidR="00001A5E">
        <w:rPr>
          <w:rFonts w:ascii="Times New Roman" w:eastAsia="Times New Roman" w:hAnsi="Times New Roman" w:cs="Times New Roman"/>
          <w:sz w:val="24"/>
          <w:szCs w:val="24"/>
        </w:rPr>
        <w:t xml:space="preserve"> В чл. 42 се правят следните допълнения:</w:t>
      </w:r>
    </w:p>
    <w:p w:rsidR="00001A5E" w:rsidRDefault="00001A5E"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В ал. 1 след думите „обществена информация“ се добавя „или за пов</w:t>
      </w:r>
      <w:r w:rsidR="005C6446">
        <w:rPr>
          <w:rFonts w:ascii="Times New Roman" w:eastAsia="Times New Roman" w:hAnsi="Times New Roman" w:cs="Times New Roman"/>
          <w:sz w:val="24"/>
          <w:szCs w:val="24"/>
        </w:rPr>
        <w:t>торно използване на информация“.</w:t>
      </w:r>
    </w:p>
    <w:p w:rsidR="00001A5E" w:rsidRDefault="00001A5E"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Създава се ал. 5:</w:t>
      </w:r>
    </w:p>
    <w:p w:rsidR="00001A5E" w:rsidRDefault="00001A5E" w:rsidP="00FD05A6">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01A5E">
        <w:rPr>
          <w:rFonts w:ascii="Times New Roman" w:eastAsia="Times New Roman" w:hAnsi="Times New Roman" w:cs="Times New Roman"/>
          <w:sz w:val="24"/>
          <w:szCs w:val="24"/>
        </w:rPr>
        <w:t xml:space="preserve">(5) За непредоставянето на информация за повторно </w:t>
      </w:r>
      <w:r w:rsidR="005C6446">
        <w:rPr>
          <w:rFonts w:ascii="Times New Roman" w:eastAsia="Times New Roman" w:hAnsi="Times New Roman" w:cs="Times New Roman"/>
          <w:sz w:val="24"/>
          <w:szCs w:val="24"/>
        </w:rPr>
        <w:t>из</w:t>
      </w:r>
      <w:r w:rsidRPr="00001A5E">
        <w:rPr>
          <w:rFonts w:ascii="Times New Roman" w:eastAsia="Times New Roman" w:hAnsi="Times New Roman" w:cs="Times New Roman"/>
          <w:sz w:val="24"/>
          <w:szCs w:val="24"/>
        </w:rPr>
        <w:t>ползване се налага имуще</w:t>
      </w:r>
      <w:r>
        <w:rPr>
          <w:rFonts w:ascii="Times New Roman" w:eastAsia="Times New Roman" w:hAnsi="Times New Roman" w:cs="Times New Roman"/>
          <w:sz w:val="24"/>
          <w:szCs w:val="24"/>
        </w:rPr>
        <w:t>ствена санкция от 50 до 200 лв.“</w:t>
      </w:r>
    </w:p>
    <w:p w:rsidR="00001A5E" w:rsidRDefault="00667AF2" w:rsidP="00FD05A6">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19</w:t>
      </w:r>
      <w:r w:rsidR="00F26BCD" w:rsidRPr="00F26BCD">
        <w:rPr>
          <w:rFonts w:ascii="Times New Roman" w:eastAsia="Times New Roman" w:hAnsi="Times New Roman" w:cs="Times New Roman"/>
          <w:b/>
          <w:sz w:val="24"/>
          <w:szCs w:val="24"/>
        </w:rPr>
        <w:t>.</w:t>
      </w:r>
      <w:r w:rsidR="00001A5E">
        <w:rPr>
          <w:rFonts w:ascii="Times New Roman" w:eastAsia="Times New Roman" w:hAnsi="Times New Roman" w:cs="Times New Roman"/>
          <w:sz w:val="24"/>
          <w:szCs w:val="24"/>
        </w:rPr>
        <w:t xml:space="preserve"> В чл. 43</w:t>
      </w:r>
      <w:r w:rsidR="00FD05A6">
        <w:rPr>
          <w:rFonts w:ascii="Times New Roman" w:eastAsia="Times New Roman" w:hAnsi="Times New Roman" w:cs="Times New Roman"/>
          <w:sz w:val="24"/>
          <w:szCs w:val="24"/>
        </w:rPr>
        <w:t xml:space="preserve">, </w:t>
      </w:r>
      <w:r w:rsidR="000B619E">
        <w:rPr>
          <w:rFonts w:ascii="Times New Roman" w:eastAsia="Times New Roman" w:hAnsi="Times New Roman" w:cs="Times New Roman"/>
          <w:sz w:val="24"/>
          <w:szCs w:val="24"/>
        </w:rPr>
        <w:t xml:space="preserve">ал. 2, </w:t>
      </w:r>
      <w:r w:rsidR="00FD05A6">
        <w:rPr>
          <w:rFonts w:ascii="Times New Roman" w:eastAsia="Times New Roman" w:hAnsi="Times New Roman" w:cs="Times New Roman"/>
          <w:sz w:val="24"/>
          <w:szCs w:val="24"/>
        </w:rPr>
        <w:t>т. 4 след цифрата „4“ се добавя „и 5“.</w:t>
      </w:r>
    </w:p>
    <w:p w:rsidR="00FD05A6" w:rsidRDefault="00667AF2" w:rsidP="00FD05A6">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20</w:t>
      </w:r>
      <w:r w:rsidR="00F26BCD" w:rsidRPr="00F26BCD">
        <w:rPr>
          <w:rFonts w:ascii="Times New Roman" w:eastAsia="Times New Roman" w:hAnsi="Times New Roman" w:cs="Times New Roman"/>
          <w:b/>
          <w:sz w:val="24"/>
          <w:szCs w:val="24"/>
        </w:rPr>
        <w:t>.</w:t>
      </w:r>
      <w:r w:rsidR="00FD05A6">
        <w:rPr>
          <w:rFonts w:ascii="Times New Roman" w:eastAsia="Times New Roman" w:hAnsi="Times New Roman" w:cs="Times New Roman"/>
          <w:sz w:val="24"/>
          <w:szCs w:val="24"/>
        </w:rPr>
        <w:t xml:space="preserve"> В § 1 се правят следните изменения и допълнения:</w:t>
      </w:r>
    </w:p>
    <w:p w:rsidR="00FD05A6" w:rsidRDefault="00FD05A6"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Точка 1 се изменя така:</w:t>
      </w:r>
    </w:p>
    <w:p w:rsidR="00FD05A6" w:rsidRDefault="00FD05A6" w:rsidP="00FD05A6">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05A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w:t>
      </w:r>
      <w:r w:rsidRPr="00FD05A6">
        <w:rPr>
          <w:rFonts w:ascii="Times New Roman" w:eastAsia="Times New Roman" w:hAnsi="Times New Roman" w:cs="Times New Roman"/>
          <w:sz w:val="24"/>
          <w:szCs w:val="24"/>
        </w:rPr>
        <w:t>Материален носител</w:t>
      </w:r>
      <w:r>
        <w:rPr>
          <w:rFonts w:ascii="Times New Roman" w:eastAsia="Times New Roman" w:hAnsi="Times New Roman" w:cs="Times New Roman"/>
          <w:sz w:val="24"/>
          <w:szCs w:val="24"/>
        </w:rPr>
        <w:t>“</w:t>
      </w:r>
      <w:r w:rsidRPr="00FD05A6">
        <w:rPr>
          <w:rFonts w:ascii="Times New Roman" w:eastAsia="Times New Roman" w:hAnsi="Times New Roman" w:cs="Times New Roman"/>
          <w:sz w:val="24"/>
          <w:szCs w:val="24"/>
        </w:rPr>
        <w:t xml:space="preserve">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r>
        <w:rPr>
          <w:rFonts w:ascii="Times New Roman" w:eastAsia="Times New Roman" w:hAnsi="Times New Roman" w:cs="Times New Roman"/>
          <w:sz w:val="24"/>
          <w:szCs w:val="24"/>
        </w:rPr>
        <w:t>“</w:t>
      </w:r>
    </w:p>
    <w:p w:rsidR="00FD05A6" w:rsidRDefault="00FD05A6" w:rsidP="00FD05A6">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т. 4 накрая се добавя: „</w:t>
      </w:r>
      <w:proofErr w:type="spellStart"/>
      <w:r w:rsidRPr="00FD05A6">
        <w:rPr>
          <w:rFonts w:ascii="Times New Roman" w:eastAsia="Times New Roman" w:hAnsi="Times New Roman" w:cs="Times New Roman"/>
          <w:sz w:val="24"/>
          <w:szCs w:val="24"/>
        </w:rPr>
        <w:t>Публичноправна</w:t>
      </w:r>
      <w:proofErr w:type="spellEnd"/>
      <w:r w:rsidRPr="00FD05A6">
        <w:rPr>
          <w:rFonts w:ascii="Times New Roman" w:eastAsia="Times New Roman" w:hAnsi="Times New Roman" w:cs="Times New Roman"/>
          <w:sz w:val="24"/>
          <w:szCs w:val="24"/>
        </w:rPr>
        <w:t xml:space="preserve">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общинските бюджети.</w:t>
      </w:r>
      <w:r>
        <w:rPr>
          <w:rFonts w:ascii="Times New Roman" w:eastAsia="Times New Roman" w:hAnsi="Times New Roman" w:cs="Times New Roman"/>
          <w:sz w:val="24"/>
          <w:szCs w:val="24"/>
        </w:rPr>
        <w:t>“</w:t>
      </w:r>
    </w:p>
    <w:p w:rsidR="00FD05A6" w:rsidRDefault="00F26BCD" w:rsidP="00FD05A6">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FD05A6" w:rsidRPr="00F26BCD">
        <w:rPr>
          <w:rFonts w:ascii="Times New Roman" w:eastAsia="Times New Roman" w:hAnsi="Times New Roman" w:cs="Times New Roman"/>
          <w:b/>
          <w:sz w:val="24"/>
          <w:szCs w:val="24"/>
        </w:rPr>
        <w:t>.</w:t>
      </w:r>
      <w:r w:rsidR="00FD05A6">
        <w:rPr>
          <w:rFonts w:ascii="Times New Roman" w:eastAsia="Times New Roman" w:hAnsi="Times New Roman" w:cs="Times New Roman"/>
          <w:sz w:val="24"/>
          <w:szCs w:val="24"/>
        </w:rPr>
        <w:t xml:space="preserve"> Създават с</w:t>
      </w:r>
      <w:r w:rsidR="0016585D">
        <w:rPr>
          <w:rFonts w:ascii="Times New Roman" w:eastAsia="Times New Roman" w:hAnsi="Times New Roman" w:cs="Times New Roman"/>
          <w:sz w:val="24"/>
          <w:szCs w:val="24"/>
        </w:rPr>
        <w:t>е</w:t>
      </w:r>
      <w:r w:rsidR="00FD05A6">
        <w:rPr>
          <w:rFonts w:ascii="Times New Roman" w:eastAsia="Times New Roman" w:hAnsi="Times New Roman" w:cs="Times New Roman"/>
          <w:sz w:val="24"/>
          <w:szCs w:val="24"/>
        </w:rPr>
        <w:t xml:space="preserve"> т. 7-12:</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05A6">
        <w:rPr>
          <w:rFonts w:ascii="Times New Roman" w:eastAsia="Times New Roman" w:hAnsi="Times New Roman" w:cs="Times New Roman"/>
          <w:sz w:val="24"/>
          <w:szCs w:val="24"/>
        </w:rPr>
        <w:t>7. „Машинночитаем формат“ е файлов формат,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sz w:val="24"/>
          <w:szCs w:val="24"/>
        </w:rPr>
        <w:t>8. „Отворен формат“ означава файлов формат,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w:t>
      </w:r>
    </w:p>
    <w:p w:rsidR="00FD05A6" w:rsidRPr="00FD05A6" w:rsidRDefault="00FD05A6" w:rsidP="00FD05A6">
      <w:pPr>
        <w:tabs>
          <w:tab w:val="left" w:pos="284"/>
        </w:tabs>
        <w:ind w:firstLine="567"/>
        <w:jc w:val="both"/>
        <w:rPr>
          <w:rFonts w:ascii="Times New Roman" w:eastAsia="Times New Roman" w:hAnsi="Times New Roman" w:cs="Times New Roman"/>
          <w:b/>
          <w:bCs/>
          <w:sz w:val="24"/>
          <w:szCs w:val="24"/>
        </w:rPr>
      </w:pPr>
      <w:r w:rsidRPr="00FD05A6">
        <w:rPr>
          <w:rFonts w:ascii="Times New Roman" w:eastAsia="Times New Roman" w:hAnsi="Times New Roman" w:cs="Times New Roman"/>
          <w:sz w:val="24"/>
          <w:szCs w:val="24"/>
        </w:rPr>
        <w:t xml:space="preserve">9. </w:t>
      </w:r>
      <w:r w:rsidRPr="00FD05A6">
        <w:rPr>
          <w:rFonts w:ascii="Times New Roman" w:eastAsia="Times New Roman" w:hAnsi="Times New Roman" w:cs="Times New Roman"/>
          <w:bCs/>
          <w:sz w:val="24"/>
          <w:szCs w:val="24"/>
        </w:rPr>
        <w:t>„Интегрирана платформа за</w:t>
      </w:r>
      <w:r w:rsidR="005C6446">
        <w:rPr>
          <w:rFonts w:ascii="Times New Roman" w:eastAsia="Times New Roman" w:hAnsi="Times New Roman" w:cs="Times New Roman"/>
          <w:bCs/>
          <w:sz w:val="24"/>
          <w:szCs w:val="24"/>
        </w:rPr>
        <w:t xml:space="preserve"> отворени данни“ е</w:t>
      </w:r>
      <w:r w:rsidRPr="00FD05A6">
        <w:rPr>
          <w:rFonts w:ascii="Times New Roman" w:eastAsia="Times New Roman" w:hAnsi="Times New Roman" w:cs="Times New Roman"/>
          <w:b/>
          <w:bCs/>
          <w:sz w:val="24"/>
          <w:szCs w:val="24"/>
        </w:rPr>
        <w:t xml:space="preserve"> </w:t>
      </w:r>
      <w:r w:rsidRPr="00FD05A6">
        <w:rPr>
          <w:rFonts w:ascii="Times New Roman" w:eastAsia="Times New Roman" w:hAnsi="Times New Roman" w:cs="Times New Roman"/>
          <w:sz w:val="24"/>
          <w:szCs w:val="24"/>
        </w:rPr>
        <w:t>единна, централна, публична уеб-базирана информа</w:t>
      </w:r>
      <w:r w:rsidR="0016585D">
        <w:rPr>
          <w:rFonts w:ascii="Times New Roman" w:eastAsia="Times New Roman" w:hAnsi="Times New Roman" w:cs="Times New Roman"/>
          <w:sz w:val="24"/>
          <w:szCs w:val="24"/>
        </w:rPr>
        <w:t>ционна система, която осигурява</w:t>
      </w:r>
      <w:r w:rsidRPr="00FD05A6">
        <w:rPr>
          <w:rFonts w:ascii="Times New Roman" w:eastAsia="Times New Roman" w:hAnsi="Times New Roman" w:cs="Times New Roman"/>
          <w:sz w:val="24"/>
          <w:szCs w:val="24"/>
        </w:rPr>
        <w:t xml:space="preserve"> публикуването и управлението на информация за повторно използване в </w:t>
      </w:r>
      <w:proofErr w:type="spellStart"/>
      <w:r w:rsidRPr="00FD05A6">
        <w:rPr>
          <w:rFonts w:ascii="Times New Roman" w:eastAsia="Times New Roman" w:hAnsi="Times New Roman" w:cs="Times New Roman"/>
          <w:sz w:val="24"/>
          <w:szCs w:val="24"/>
        </w:rPr>
        <w:t>oтворен</w:t>
      </w:r>
      <w:proofErr w:type="spellEnd"/>
      <w:r w:rsidRPr="00FD05A6">
        <w:rPr>
          <w:rFonts w:ascii="Times New Roman" w:eastAsia="Times New Roman" w:hAnsi="Times New Roman" w:cs="Times New Roman"/>
          <w:sz w:val="24"/>
          <w:szCs w:val="24"/>
        </w:rPr>
        <w:t xml:space="preserve">, </w:t>
      </w:r>
      <w:proofErr w:type="spellStart"/>
      <w:r w:rsidRPr="00FD05A6">
        <w:rPr>
          <w:rFonts w:ascii="Times New Roman" w:eastAsia="Times New Roman" w:hAnsi="Times New Roman" w:cs="Times New Roman"/>
          <w:sz w:val="24"/>
          <w:szCs w:val="24"/>
        </w:rPr>
        <w:t>машинночитаем</w:t>
      </w:r>
      <w:proofErr w:type="spellEnd"/>
      <w:r w:rsidRPr="00FD05A6">
        <w:rPr>
          <w:rFonts w:ascii="Times New Roman" w:eastAsia="Times New Roman" w:hAnsi="Times New Roman" w:cs="Times New Roman"/>
          <w:sz w:val="24"/>
          <w:szCs w:val="24"/>
        </w:rPr>
        <w:t xml:space="preserve"> формат заедно със съответните метаданни. Платформата е изградена по начин, който позволява цялостното извличане на публикуваната информация или на части от нея.</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sz w:val="24"/>
          <w:szCs w:val="24"/>
        </w:rPr>
        <w:t xml:space="preserve">10. </w:t>
      </w:r>
      <w:r w:rsidR="005C6446">
        <w:rPr>
          <w:rFonts w:ascii="Times New Roman" w:eastAsia="Times New Roman" w:hAnsi="Times New Roman" w:cs="Times New Roman"/>
          <w:sz w:val="24"/>
          <w:szCs w:val="24"/>
        </w:rPr>
        <w:t>„</w:t>
      </w:r>
      <w:r w:rsidRPr="00FD05A6">
        <w:rPr>
          <w:rFonts w:ascii="Times New Roman" w:eastAsia="Times New Roman" w:hAnsi="Times New Roman" w:cs="Times New Roman"/>
          <w:sz w:val="24"/>
          <w:szCs w:val="24"/>
        </w:rPr>
        <w:t>Официален отворен стандарт“ означава стандарт, който е установен в писмена форма и описва спецификациите за изискванията как да се осигури софтуерна оперативна съвместимост;</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sz w:val="24"/>
          <w:szCs w:val="24"/>
        </w:rPr>
        <w:t xml:space="preserve">11. </w:t>
      </w:r>
      <w:r w:rsidR="005C6446">
        <w:rPr>
          <w:rFonts w:ascii="Times New Roman" w:eastAsia="Times New Roman" w:hAnsi="Times New Roman" w:cs="Times New Roman"/>
          <w:sz w:val="24"/>
          <w:szCs w:val="24"/>
        </w:rPr>
        <w:t>„</w:t>
      </w:r>
      <w:r w:rsidRPr="00FD05A6">
        <w:rPr>
          <w:rFonts w:ascii="Times New Roman" w:eastAsia="Times New Roman" w:hAnsi="Times New Roman" w:cs="Times New Roman"/>
          <w:sz w:val="24"/>
          <w:szCs w:val="24"/>
        </w:rPr>
        <w:t>Висше училище</w:t>
      </w:r>
      <w:r w:rsidR="005C6446">
        <w:rPr>
          <w:rFonts w:ascii="Times New Roman" w:eastAsia="Times New Roman" w:hAnsi="Times New Roman" w:cs="Times New Roman"/>
          <w:sz w:val="24"/>
          <w:szCs w:val="24"/>
        </w:rPr>
        <w:t>“</w:t>
      </w:r>
      <w:r w:rsidRPr="00FD05A6">
        <w:rPr>
          <w:rFonts w:ascii="Times New Roman" w:eastAsia="Times New Roman" w:hAnsi="Times New Roman" w:cs="Times New Roman"/>
          <w:sz w:val="24"/>
          <w:szCs w:val="24"/>
        </w:rPr>
        <w:t xml:space="preserve"> е училище по смисъла на чл. 17 от Закона за висшето образование.</w:t>
      </w:r>
    </w:p>
    <w:p w:rsidR="00FD05A6" w:rsidRDefault="00FD05A6" w:rsidP="00FD05A6">
      <w:pPr>
        <w:tabs>
          <w:tab w:val="left" w:pos="284"/>
        </w:tabs>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sz w:val="24"/>
          <w:szCs w:val="24"/>
        </w:rPr>
        <w:t>12. „Метаданни“ са данните, описващи структурата на информацията, предмет на повторно използване.</w:t>
      </w:r>
      <w:r>
        <w:rPr>
          <w:rFonts w:ascii="Times New Roman" w:eastAsia="Times New Roman" w:hAnsi="Times New Roman" w:cs="Times New Roman"/>
          <w:sz w:val="24"/>
          <w:szCs w:val="24"/>
        </w:rPr>
        <w:t>“</w:t>
      </w:r>
    </w:p>
    <w:p w:rsidR="006B16B6" w:rsidRDefault="006B16B6" w:rsidP="00F26BCD">
      <w:pPr>
        <w:tabs>
          <w:tab w:val="left" w:pos="284"/>
        </w:tabs>
        <w:jc w:val="center"/>
        <w:rPr>
          <w:rFonts w:ascii="Times New Roman" w:eastAsia="Times New Roman" w:hAnsi="Times New Roman" w:cs="Times New Roman"/>
          <w:b/>
          <w:sz w:val="24"/>
          <w:szCs w:val="24"/>
          <w:lang w:val="en-US"/>
        </w:rPr>
      </w:pPr>
    </w:p>
    <w:p w:rsidR="00FD05A6" w:rsidRPr="00FD05A6" w:rsidRDefault="00FD05A6" w:rsidP="00F26BCD">
      <w:pPr>
        <w:tabs>
          <w:tab w:val="left" w:pos="284"/>
        </w:tabs>
        <w:jc w:val="center"/>
        <w:rPr>
          <w:rFonts w:ascii="Times New Roman" w:eastAsia="Times New Roman" w:hAnsi="Times New Roman" w:cs="Times New Roman"/>
          <w:sz w:val="24"/>
          <w:szCs w:val="24"/>
        </w:rPr>
      </w:pPr>
      <w:bookmarkStart w:id="0" w:name="_GoBack"/>
      <w:bookmarkEnd w:id="0"/>
      <w:r w:rsidRPr="00F26BCD">
        <w:rPr>
          <w:rFonts w:ascii="Times New Roman" w:eastAsia="Times New Roman" w:hAnsi="Times New Roman" w:cs="Times New Roman"/>
          <w:b/>
          <w:sz w:val="24"/>
          <w:szCs w:val="24"/>
        </w:rPr>
        <w:lastRenderedPageBreak/>
        <w:t>Допълнителна</w:t>
      </w:r>
      <w:r w:rsidRPr="00FD05A6">
        <w:rPr>
          <w:rFonts w:ascii="Times New Roman" w:eastAsia="Times New Roman" w:hAnsi="Times New Roman" w:cs="Times New Roman"/>
          <w:sz w:val="24"/>
          <w:szCs w:val="24"/>
        </w:rPr>
        <w:t xml:space="preserve"> </w:t>
      </w:r>
      <w:r w:rsidRPr="00BC0AA4">
        <w:rPr>
          <w:rFonts w:ascii="Times New Roman" w:eastAsia="Times New Roman" w:hAnsi="Times New Roman" w:cs="Times New Roman"/>
          <w:b/>
          <w:sz w:val="24"/>
          <w:szCs w:val="24"/>
        </w:rPr>
        <w:t>разпоредба</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xml:space="preserve">§ </w:t>
      </w:r>
      <w:r w:rsidR="00F26BCD" w:rsidRPr="00F26BCD">
        <w:rPr>
          <w:rFonts w:ascii="Times New Roman" w:eastAsia="Times New Roman" w:hAnsi="Times New Roman" w:cs="Times New Roman"/>
          <w:b/>
          <w:sz w:val="24"/>
          <w:szCs w:val="24"/>
        </w:rPr>
        <w:t>2</w:t>
      </w:r>
      <w:r w:rsidR="00667AF2">
        <w:rPr>
          <w:rFonts w:ascii="Times New Roman" w:eastAsia="Times New Roman" w:hAnsi="Times New Roman" w:cs="Times New Roman"/>
          <w:b/>
          <w:sz w:val="24"/>
          <w:szCs w:val="24"/>
        </w:rPr>
        <w:t>1</w:t>
      </w:r>
      <w:r w:rsidR="00F26BCD">
        <w:rPr>
          <w:rFonts w:ascii="Times New Roman" w:eastAsia="Times New Roman" w:hAnsi="Times New Roman" w:cs="Times New Roman"/>
          <w:b/>
          <w:sz w:val="24"/>
          <w:szCs w:val="24"/>
        </w:rPr>
        <w:t>.</w:t>
      </w:r>
      <w:r w:rsidRPr="00FD05A6">
        <w:rPr>
          <w:rFonts w:ascii="Times New Roman" w:eastAsia="Times New Roman" w:hAnsi="Times New Roman" w:cs="Times New Roman"/>
          <w:sz w:val="24"/>
          <w:szCs w:val="24"/>
        </w:rPr>
        <w:t xml:space="preserve"> Този закон въвежда разпоредбите на Директива 2013/37/ЕС на Европейския парламент и на Съвета за изменение на Директива 2003/98ЕО относно повторното използване на информация в обществения сектор.</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p>
    <w:p w:rsidR="00FD05A6" w:rsidRPr="00F26BCD" w:rsidRDefault="00FD05A6" w:rsidP="00F26BCD">
      <w:pPr>
        <w:tabs>
          <w:tab w:val="left" w:pos="284"/>
        </w:tabs>
        <w:jc w:val="center"/>
        <w:rPr>
          <w:rFonts w:ascii="Times New Roman" w:eastAsia="Times New Roman" w:hAnsi="Times New Roman" w:cs="Times New Roman"/>
          <w:b/>
          <w:sz w:val="24"/>
          <w:szCs w:val="24"/>
        </w:rPr>
      </w:pPr>
      <w:r w:rsidRPr="00F26BCD">
        <w:rPr>
          <w:rFonts w:ascii="Times New Roman" w:eastAsia="Times New Roman" w:hAnsi="Times New Roman" w:cs="Times New Roman"/>
          <w:b/>
          <w:sz w:val="24"/>
          <w:szCs w:val="24"/>
        </w:rPr>
        <w:t>Преходни и заключителни разпоредби</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xml:space="preserve">§ </w:t>
      </w:r>
      <w:r w:rsidR="00667AF2">
        <w:rPr>
          <w:rFonts w:ascii="Times New Roman" w:eastAsia="Times New Roman" w:hAnsi="Times New Roman" w:cs="Times New Roman"/>
          <w:b/>
          <w:sz w:val="24"/>
          <w:szCs w:val="24"/>
        </w:rPr>
        <w:t>22</w:t>
      </w:r>
      <w:r w:rsidR="00F26BCD" w:rsidRPr="00F26BCD">
        <w:rPr>
          <w:rFonts w:ascii="Times New Roman" w:eastAsia="Times New Roman" w:hAnsi="Times New Roman" w:cs="Times New Roman"/>
          <w:b/>
          <w:sz w:val="24"/>
          <w:szCs w:val="24"/>
        </w:rPr>
        <w:t>.</w:t>
      </w:r>
      <w:r w:rsidRPr="00FD05A6">
        <w:rPr>
          <w:rFonts w:ascii="Times New Roman" w:eastAsia="Times New Roman" w:hAnsi="Times New Roman" w:cs="Times New Roman"/>
          <w:sz w:val="24"/>
          <w:szCs w:val="24"/>
        </w:rPr>
        <w:t xml:space="preserve"> Сключените до 17 юли 2013 </w:t>
      </w:r>
      <w:r w:rsidR="005C6446">
        <w:rPr>
          <w:rFonts w:ascii="Times New Roman" w:eastAsia="Times New Roman" w:hAnsi="Times New Roman" w:cs="Times New Roman"/>
          <w:sz w:val="24"/>
          <w:szCs w:val="24"/>
        </w:rPr>
        <w:t xml:space="preserve">г. </w:t>
      </w:r>
      <w:r w:rsidRPr="00FD05A6">
        <w:rPr>
          <w:rFonts w:ascii="Times New Roman" w:eastAsia="Times New Roman" w:hAnsi="Times New Roman" w:cs="Times New Roman"/>
          <w:sz w:val="24"/>
          <w:szCs w:val="24"/>
        </w:rPr>
        <w:t>договори за изключително предоставяне на информация от обществения сектор, които не отговарят на изискванията по чл. 41д, ал. 2-5, се прекратяват с изтичането на срока им, но не по-късно от 18 юли 2043 г.</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2</w:t>
      </w:r>
      <w:r w:rsidR="00667AF2">
        <w:rPr>
          <w:rFonts w:ascii="Times New Roman" w:eastAsia="Times New Roman" w:hAnsi="Times New Roman" w:cs="Times New Roman"/>
          <w:b/>
          <w:sz w:val="24"/>
          <w:szCs w:val="24"/>
        </w:rPr>
        <w:t>3</w:t>
      </w:r>
      <w:r w:rsidRPr="00F26BC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D05A6">
        <w:rPr>
          <w:rFonts w:ascii="Times New Roman" w:eastAsia="Times New Roman" w:hAnsi="Times New Roman" w:cs="Times New Roman"/>
          <w:sz w:val="24"/>
          <w:szCs w:val="24"/>
        </w:rPr>
        <w:t>Министерският съвет в шестмесечен срок от</w:t>
      </w:r>
      <w:r w:rsidR="00B930FA">
        <w:rPr>
          <w:rFonts w:ascii="Times New Roman" w:eastAsia="Times New Roman" w:hAnsi="Times New Roman" w:cs="Times New Roman"/>
          <w:sz w:val="24"/>
          <w:szCs w:val="24"/>
        </w:rPr>
        <w:t xml:space="preserve"> обнародването на този закон в „</w:t>
      </w:r>
      <w:r w:rsidRPr="00FD05A6">
        <w:rPr>
          <w:rFonts w:ascii="Times New Roman" w:eastAsia="Times New Roman" w:hAnsi="Times New Roman" w:cs="Times New Roman"/>
          <w:sz w:val="24"/>
          <w:szCs w:val="24"/>
        </w:rPr>
        <w:t>Държавен вестник</w:t>
      </w:r>
      <w:r w:rsidR="00B930FA">
        <w:rPr>
          <w:rFonts w:ascii="Times New Roman" w:eastAsia="Times New Roman" w:hAnsi="Times New Roman" w:cs="Times New Roman"/>
          <w:sz w:val="24"/>
          <w:szCs w:val="24"/>
        </w:rPr>
        <w:t>“</w:t>
      </w:r>
      <w:r w:rsidRPr="00FD05A6">
        <w:rPr>
          <w:rFonts w:ascii="Times New Roman" w:eastAsia="Times New Roman" w:hAnsi="Times New Roman" w:cs="Times New Roman"/>
          <w:sz w:val="24"/>
          <w:szCs w:val="24"/>
        </w:rPr>
        <w:t xml:space="preserve"> приема наредбата по чл. 15а, ал. 5 и тарифата по чл. 41ж ал. 5, т. 1.</w:t>
      </w:r>
    </w:p>
    <w:p w:rsidR="00FD05A6" w:rsidRDefault="00FD05A6"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2</w:t>
      </w:r>
      <w:r w:rsidR="00667AF2">
        <w:rPr>
          <w:rFonts w:ascii="Times New Roman" w:eastAsia="Times New Roman" w:hAnsi="Times New Roman" w:cs="Times New Roman"/>
          <w:b/>
          <w:sz w:val="24"/>
          <w:szCs w:val="24"/>
        </w:rPr>
        <w:t>4</w:t>
      </w:r>
      <w:r w:rsidRPr="00F26BC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D05A6">
        <w:rPr>
          <w:rFonts w:ascii="Times New Roman" w:eastAsia="Times New Roman" w:hAnsi="Times New Roman" w:cs="Times New Roman"/>
          <w:sz w:val="24"/>
          <w:szCs w:val="24"/>
        </w:rPr>
        <w:t>Общинските съвети в шестмесечен срок от обнародването на този закон приемат и публикуват тарифите по чл. 41ж, ал. 5 т. 3.</w:t>
      </w:r>
    </w:p>
    <w:p w:rsidR="00667AF2" w:rsidRPr="00FD05A6" w:rsidRDefault="00667AF2" w:rsidP="00FD05A6">
      <w:pPr>
        <w:tabs>
          <w:tab w:val="left" w:pos="284"/>
        </w:tabs>
        <w:ind w:firstLine="567"/>
        <w:jc w:val="both"/>
        <w:rPr>
          <w:rFonts w:ascii="Times New Roman" w:eastAsia="Times New Roman" w:hAnsi="Times New Roman" w:cs="Times New Roman"/>
          <w:sz w:val="24"/>
          <w:szCs w:val="24"/>
        </w:rPr>
      </w:pPr>
      <w:r w:rsidRPr="00B930FA">
        <w:rPr>
          <w:rFonts w:ascii="Times New Roman" w:eastAsia="Times New Roman" w:hAnsi="Times New Roman" w:cs="Times New Roman"/>
          <w:b/>
          <w:sz w:val="24"/>
          <w:szCs w:val="24"/>
        </w:rPr>
        <w:t>§ 25.</w:t>
      </w:r>
      <w:r w:rsidRPr="00B930FA">
        <w:rPr>
          <w:rFonts w:ascii="Times New Roman" w:eastAsia="Times New Roman" w:hAnsi="Times New Roman" w:cs="Times New Roman"/>
          <w:sz w:val="24"/>
          <w:szCs w:val="24"/>
        </w:rPr>
        <w:t xml:space="preserve"> </w:t>
      </w:r>
      <w:r w:rsidR="00B930FA" w:rsidRPr="00B930FA">
        <w:rPr>
          <w:rFonts w:ascii="Times New Roman" w:eastAsia="Times New Roman" w:hAnsi="Times New Roman" w:cs="Times New Roman"/>
          <w:sz w:val="24"/>
          <w:szCs w:val="24"/>
        </w:rPr>
        <w:t xml:space="preserve">Администрацията на </w:t>
      </w:r>
      <w:r w:rsidRPr="00B930FA">
        <w:rPr>
          <w:rFonts w:ascii="Times New Roman" w:eastAsia="Times New Roman" w:hAnsi="Times New Roman" w:cs="Times New Roman"/>
          <w:sz w:val="24"/>
          <w:szCs w:val="24"/>
        </w:rPr>
        <w:t>Министерския съвет изготвя първия доклад по чл. 16а,</w:t>
      </w:r>
      <w:r w:rsidR="00B930FA">
        <w:rPr>
          <w:rFonts w:ascii="Times New Roman" w:eastAsia="Times New Roman" w:hAnsi="Times New Roman" w:cs="Times New Roman"/>
          <w:sz w:val="24"/>
          <w:szCs w:val="24"/>
        </w:rPr>
        <w:t xml:space="preserve"> ал. 2 в срок до 27 юли 2016 г.</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xml:space="preserve">§ </w:t>
      </w:r>
      <w:r w:rsidR="00667AF2">
        <w:rPr>
          <w:rFonts w:ascii="Times New Roman" w:eastAsia="Times New Roman" w:hAnsi="Times New Roman" w:cs="Times New Roman"/>
          <w:b/>
          <w:sz w:val="24"/>
          <w:szCs w:val="24"/>
        </w:rPr>
        <w:t>26</w:t>
      </w:r>
      <w:r w:rsidRPr="00F26BCD">
        <w:rPr>
          <w:rFonts w:ascii="Times New Roman" w:eastAsia="Times New Roman" w:hAnsi="Times New Roman" w:cs="Times New Roman"/>
          <w:b/>
          <w:sz w:val="24"/>
          <w:szCs w:val="24"/>
        </w:rPr>
        <w:t>. (1)</w:t>
      </w:r>
      <w:r w:rsidRPr="00FD05A6">
        <w:rPr>
          <w:rFonts w:ascii="Times New Roman" w:eastAsia="Times New Roman" w:hAnsi="Times New Roman" w:cs="Times New Roman"/>
          <w:sz w:val="24"/>
          <w:szCs w:val="24"/>
        </w:rPr>
        <w:t xml:space="preserve"> Ор</w:t>
      </w:r>
      <w:r w:rsidR="0016585D">
        <w:rPr>
          <w:rFonts w:ascii="Times New Roman" w:eastAsia="Times New Roman" w:hAnsi="Times New Roman" w:cs="Times New Roman"/>
          <w:sz w:val="24"/>
          <w:szCs w:val="24"/>
        </w:rPr>
        <w:t xml:space="preserve">ганите на изпълнителната власт </w:t>
      </w:r>
      <w:r w:rsidRPr="00FD05A6">
        <w:rPr>
          <w:rFonts w:ascii="Times New Roman" w:eastAsia="Times New Roman" w:hAnsi="Times New Roman" w:cs="Times New Roman"/>
          <w:sz w:val="24"/>
          <w:szCs w:val="24"/>
        </w:rPr>
        <w:t>в срок от 3 месеца от влизането на закона в сила публикуват:</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sz w:val="24"/>
          <w:szCs w:val="24"/>
        </w:rPr>
        <w:t>1. информацията по чл. 15, ал. 1 при спазване на изискванията на чл. 15а, ал. 2;</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sz w:val="24"/>
          <w:szCs w:val="24"/>
        </w:rPr>
        <w:t>2. информацията по чл. 15, ал. 3, т. 1</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sz w:val="24"/>
          <w:szCs w:val="24"/>
        </w:rPr>
        <w:t xml:space="preserve">3. списъка по чл. 15а, ал. 3. </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(2)</w:t>
      </w:r>
      <w:r w:rsidRPr="00FD05A6">
        <w:rPr>
          <w:rFonts w:ascii="Times New Roman" w:eastAsia="Times New Roman" w:hAnsi="Times New Roman" w:cs="Times New Roman"/>
          <w:sz w:val="24"/>
          <w:szCs w:val="24"/>
        </w:rPr>
        <w:t xml:space="preserve"> Организациите от обществения сектор, които не са органи на изпълнителната власт, публикуват:</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sz w:val="24"/>
          <w:szCs w:val="24"/>
        </w:rPr>
        <w:t>1. информацията по чл. 15, ал. 3, т. 1 – в тримесечен срок от влизането на закона в сила;</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D05A6">
        <w:rPr>
          <w:rFonts w:ascii="Times New Roman" w:eastAsia="Times New Roman" w:hAnsi="Times New Roman" w:cs="Times New Roman"/>
          <w:sz w:val="24"/>
          <w:szCs w:val="24"/>
        </w:rPr>
        <w:t>2. списъка по чл. 15а, ал. 3 – в шестмесечен срок от влизането на закона в сила.</w:t>
      </w:r>
    </w:p>
    <w:p w:rsidR="00FD05A6" w:rsidRPr="00FD05A6" w:rsidRDefault="00FD05A6" w:rsidP="00FD05A6">
      <w:pPr>
        <w:tabs>
          <w:tab w:val="left" w:pos="284"/>
        </w:tabs>
        <w:ind w:firstLine="567"/>
        <w:jc w:val="both"/>
        <w:rPr>
          <w:rFonts w:ascii="Times New Roman" w:eastAsia="Times New Roman" w:hAnsi="Times New Roman" w:cs="Times New Roman"/>
          <w:sz w:val="24"/>
          <w:szCs w:val="24"/>
        </w:rPr>
      </w:pPr>
      <w:r w:rsidRPr="00F26BCD">
        <w:rPr>
          <w:rFonts w:ascii="Times New Roman" w:eastAsia="Times New Roman" w:hAnsi="Times New Roman" w:cs="Times New Roman"/>
          <w:b/>
          <w:sz w:val="24"/>
          <w:szCs w:val="24"/>
        </w:rPr>
        <w:t xml:space="preserve">§ </w:t>
      </w:r>
      <w:r w:rsidR="00667AF2">
        <w:rPr>
          <w:rFonts w:ascii="Times New Roman" w:eastAsia="Times New Roman" w:hAnsi="Times New Roman" w:cs="Times New Roman"/>
          <w:b/>
          <w:sz w:val="24"/>
          <w:szCs w:val="24"/>
        </w:rPr>
        <w:t>26</w:t>
      </w:r>
      <w:r w:rsidRPr="00F26BC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D05A6">
        <w:rPr>
          <w:rFonts w:ascii="Times New Roman" w:eastAsia="Times New Roman" w:hAnsi="Times New Roman" w:cs="Times New Roman"/>
          <w:sz w:val="24"/>
          <w:szCs w:val="24"/>
        </w:rPr>
        <w:t>Законът влиза в сила един</w:t>
      </w:r>
      <w:r w:rsidR="00B930FA">
        <w:rPr>
          <w:rFonts w:ascii="Times New Roman" w:eastAsia="Times New Roman" w:hAnsi="Times New Roman" w:cs="Times New Roman"/>
          <w:sz w:val="24"/>
          <w:szCs w:val="24"/>
        </w:rPr>
        <w:t xml:space="preserve"> месец след обнародването му в „</w:t>
      </w:r>
      <w:r w:rsidRPr="00FD05A6">
        <w:rPr>
          <w:rFonts w:ascii="Times New Roman" w:eastAsia="Times New Roman" w:hAnsi="Times New Roman" w:cs="Times New Roman"/>
          <w:sz w:val="24"/>
          <w:szCs w:val="24"/>
        </w:rPr>
        <w:t>Държавен вестник</w:t>
      </w:r>
      <w:r w:rsidR="00B930FA">
        <w:rPr>
          <w:rFonts w:ascii="Times New Roman" w:eastAsia="Times New Roman" w:hAnsi="Times New Roman" w:cs="Times New Roman"/>
          <w:sz w:val="24"/>
          <w:szCs w:val="24"/>
        </w:rPr>
        <w:t>“</w:t>
      </w:r>
      <w:r w:rsidRPr="00FD05A6">
        <w:rPr>
          <w:rFonts w:ascii="Times New Roman" w:eastAsia="Times New Roman" w:hAnsi="Times New Roman" w:cs="Times New Roman"/>
          <w:sz w:val="24"/>
          <w:szCs w:val="24"/>
        </w:rPr>
        <w:t xml:space="preserve">, с изключение на § </w:t>
      </w:r>
      <w:r>
        <w:rPr>
          <w:rFonts w:ascii="Times New Roman" w:eastAsia="Times New Roman" w:hAnsi="Times New Roman" w:cs="Times New Roman"/>
          <w:sz w:val="24"/>
          <w:szCs w:val="24"/>
        </w:rPr>
        <w:t>3, т. 3</w:t>
      </w:r>
      <w:r w:rsidRPr="00FD05A6">
        <w:rPr>
          <w:rFonts w:ascii="Times New Roman" w:eastAsia="Times New Roman" w:hAnsi="Times New Roman" w:cs="Times New Roman"/>
          <w:sz w:val="24"/>
          <w:szCs w:val="24"/>
        </w:rPr>
        <w:t xml:space="preserve"> относно чл. 15, ал. 3, т. 2</w:t>
      </w:r>
      <w:r>
        <w:rPr>
          <w:rFonts w:ascii="Times New Roman" w:eastAsia="Times New Roman" w:hAnsi="Times New Roman" w:cs="Times New Roman"/>
          <w:sz w:val="24"/>
          <w:szCs w:val="24"/>
        </w:rPr>
        <w:t xml:space="preserve"> и </w:t>
      </w:r>
      <w:r w:rsidRPr="00FD05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т. 2</w:t>
      </w:r>
      <w:r w:rsidRPr="00FD05A6">
        <w:rPr>
          <w:rFonts w:ascii="Times New Roman" w:eastAsia="Times New Roman" w:hAnsi="Times New Roman" w:cs="Times New Roman"/>
          <w:sz w:val="24"/>
          <w:szCs w:val="24"/>
        </w:rPr>
        <w:t xml:space="preserve"> относно чл. 15а, ал. 4, които влизат в сила девет месеца след обнародването.</w:t>
      </w:r>
    </w:p>
    <w:p w:rsidR="005F4561" w:rsidRPr="00B930FA" w:rsidRDefault="005F4561">
      <w:pPr>
        <w:rPr>
          <w:rFonts w:ascii="Times New Roman" w:eastAsia="Times New Roman" w:hAnsi="Times New Roman" w:cs="Times New Roman"/>
          <w:sz w:val="24"/>
          <w:szCs w:val="24"/>
        </w:rPr>
      </w:pPr>
    </w:p>
    <w:sectPr w:rsidR="005F4561" w:rsidRPr="00B930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94" w:rsidRDefault="007F6894" w:rsidP="005C6446">
      <w:pPr>
        <w:spacing w:after="0" w:line="240" w:lineRule="auto"/>
      </w:pPr>
      <w:r>
        <w:separator/>
      </w:r>
    </w:p>
  </w:endnote>
  <w:endnote w:type="continuationSeparator" w:id="0">
    <w:p w:rsidR="007F6894" w:rsidRDefault="007F6894" w:rsidP="005C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41285"/>
      <w:docPartObj>
        <w:docPartGallery w:val="Page Numbers (Bottom of Page)"/>
        <w:docPartUnique/>
      </w:docPartObj>
    </w:sdtPr>
    <w:sdtEndPr>
      <w:rPr>
        <w:rFonts w:ascii="Times New Roman" w:hAnsi="Times New Roman" w:cs="Times New Roman"/>
        <w:sz w:val="24"/>
        <w:szCs w:val="24"/>
      </w:rPr>
    </w:sdtEndPr>
    <w:sdtContent>
      <w:p w:rsidR="005C6446" w:rsidRPr="005C6446" w:rsidRDefault="005C6446">
        <w:pPr>
          <w:pStyle w:val="Footer"/>
          <w:jc w:val="right"/>
          <w:rPr>
            <w:rFonts w:ascii="Times New Roman" w:hAnsi="Times New Roman" w:cs="Times New Roman"/>
            <w:sz w:val="24"/>
            <w:szCs w:val="24"/>
          </w:rPr>
        </w:pPr>
        <w:r w:rsidRPr="005C6446">
          <w:rPr>
            <w:rFonts w:ascii="Times New Roman" w:hAnsi="Times New Roman" w:cs="Times New Roman"/>
            <w:sz w:val="24"/>
            <w:szCs w:val="24"/>
          </w:rPr>
          <w:fldChar w:fldCharType="begin"/>
        </w:r>
        <w:r w:rsidRPr="005C6446">
          <w:rPr>
            <w:rFonts w:ascii="Times New Roman" w:hAnsi="Times New Roman" w:cs="Times New Roman"/>
            <w:sz w:val="24"/>
            <w:szCs w:val="24"/>
          </w:rPr>
          <w:instrText>PAGE   \* MERGEFORMAT</w:instrText>
        </w:r>
        <w:r w:rsidRPr="005C6446">
          <w:rPr>
            <w:rFonts w:ascii="Times New Roman" w:hAnsi="Times New Roman" w:cs="Times New Roman"/>
            <w:sz w:val="24"/>
            <w:szCs w:val="24"/>
          </w:rPr>
          <w:fldChar w:fldCharType="separate"/>
        </w:r>
        <w:r w:rsidR="006B16B6">
          <w:rPr>
            <w:rFonts w:ascii="Times New Roman" w:hAnsi="Times New Roman" w:cs="Times New Roman"/>
            <w:noProof/>
            <w:sz w:val="24"/>
            <w:szCs w:val="24"/>
          </w:rPr>
          <w:t>2</w:t>
        </w:r>
        <w:r w:rsidRPr="005C6446">
          <w:rPr>
            <w:rFonts w:ascii="Times New Roman" w:hAnsi="Times New Roman" w:cs="Times New Roman"/>
            <w:sz w:val="24"/>
            <w:szCs w:val="24"/>
          </w:rPr>
          <w:fldChar w:fldCharType="end"/>
        </w:r>
      </w:p>
    </w:sdtContent>
  </w:sdt>
  <w:p w:rsidR="005C6446" w:rsidRDefault="005C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94" w:rsidRDefault="007F6894" w:rsidP="005C6446">
      <w:pPr>
        <w:spacing w:after="0" w:line="240" w:lineRule="auto"/>
      </w:pPr>
      <w:r>
        <w:separator/>
      </w:r>
    </w:p>
  </w:footnote>
  <w:footnote w:type="continuationSeparator" w:id="0">
    <w:p w:rsidR="007F6894" w:rsidRDefault="007F6894" w:rsidP="005C6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7D05"/>
    <w:multiLevelType w:val="hybridMultilevel"/>
    <w:tmpl w:val="D9C60D2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yana Harlova">
    <w15:presenceInfo w15:providerId="AD" w15:userId="S-1-5-21-1317688871-344346550-1734353810-9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A4"/>
    <w:rsid w:val="00001A5E"/>
    <w:rsid w:val="00045437"/>
    <w:rsid w:val="000B619E"/>
    <w:rsid w:val="0015538A"/>
    <w:rsid w:val="0016585D"/>
    <w:rsid w:val="00344CC0"/>
    <w:rsid w:val="00371D56"/>
    <w:rsid w:val="004609A4"/>
    <w:rsid w:val="005C6446"/>
    <w:rsid w:val="005E18E1"/>
    <w:rsid w:val="005F2866"/>
    <w:rsid w:val="005F4561"/>
    <w:rsid w:val="00667AF2"/>
    <w:rsid w:val="006B16B6"/>
    <w:rsid w:val="006F1673"/>
    <w:rsid w:val="007160A7"/>
    <w:rsid w:val="007F6894"/>
    <w:rsid w:val="008408EE"/>
    <w:rsid w:val="008D7A5A"/>
    <w:rsid w:val="00B930FA"/>
    <w:rsid w:val="00B939DB"/>
    <w:rsid w:val="00BC0AA4"/>
    <w:rsid w:val="00BD381F"/>
    <w:rsid w:val="00E32CE8"/>
    <w:rsid w:val="00E805BF"/>
    <w:rsid w:val="00F114EF"/>
    <w:rsid w:val="00F26BCD"/>
    <w:rsid w:val="00FD05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4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6446"/>
  </w:style>
  <w:style w:type="paragraph" w:styleId="Footer">
    <w:name w:val="footer"/>
    <w:basedOn w:val="Normal"/>
    <w:link w:val="FooterChar"/>
    <w:uiPriority w:val="99"/>
    <w:unhideWhenUsed/>
    <w:rsid w:val="005C64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6446"/>
  </w:style>
  <w:style w:type="character" w:styleId="CommentReference">
    <w:name w:val="annotation reference"/>
    <w:basedOn w:val="DefaultParagraphFont"/>
    <w:uiPriority w:val="99"/>
    <w:semiHidden/>
    <w:unhideWhenUsed/>
    <w:rsid w:val="008408EE"/>
    <w:rPr>
      <w:sz w:val="16"/>
      <w:szCs w:val="16"/>
    </w:rPr>
  </w:style>
  <w:style w:type="paragraph" w:styleId="CommentText">
    <w:name w:val="annotation text"/>
    <w:basedOn w:val="Normal"/>
    <w:link w:val="CommentTextChar"/>
    <w:uiPriority w:val="99"/>
    <w:semiHidden/>
    <w:unhideWhenUsed/>
    <w:rsid w:val="008408EE"/>
    <w:pPr>
      <w:spacing w:line="240" w:lineRule="auto"/>
    </w:pPr>
    <w:rPr>
      <w:sz w:val="20"/>
      <w:szCs w:val="20"/>
    </w:rPr>
  </w:style>
  <w:style w:type="character" w:customStyle="1" w:styleId="CommentTextChar">
    <w:name w:val="Comment Text Char"/>
    <w:basedOn w:val="DefaultParagraphFont"/>
    <w:link w:val="CommentText"/>
    <w:uiPriority w:val="99"/>
    <w:semiHidden/>
    <w:rsid w:val="008408EE"/>
    <w:rPr>
      <w:sz w:val="20"/>
      <w:szCs w:val="20"/>
    </w:rPr>
  </w:style>
  <w:style w:type="paragraph" w:styleId="CommentSubject">
    <w:name w:val="annotation subject"/>
    <w:basedOn w:val="CommentText"/>
    <w:next w:val="CommentText"/>
    <w:link w:val="CommentSubjectChar"/>
    <w:uiPriority w:val="99"/>
    <w:semiHidden/>
    <w:unhideWhenUsed/>
    <w:rsid w:val="008408EE"/>
    <w:rPr>
      <w:b/>
      <w:bCs/>
    </w:rPr>
  </w:style>
  <w:style w:type="character" w:customStyle="1" w:styleId="CommentSubjectChar">
    <w:name w:val="Comment Subject Char"/>
    <w:basedOn w:val="CommentTextChar"/>
    <w:link w:val="CommentSubject"/>
    <w:uiPriority w:val="99"/>
    <w:semiHidden/>
    <w:rsid w:val="008408EE"/>
    <w:rPr>
      <w:b/>
      <w:bCs/>
      <w:sz w:val="20"/>
      <w:szCs w:val="20"/>
    </w:rPr>
  </w:style>
  <w:style w:type="paragraph" w:styleId="BalloonText">
    <w:name w:val="Balloon Text"/>
    <w:basedOn w:val="Normal"/>
    <w:link w:val="BalloonTextChar"/>
    <w:uiPriority w:val="99"/>
    <w:semiHidden/>
    <w:unhideWhenUsed/>
    <w:rsid w:val="0084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4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6446"/>
  </w:style>
  <w:style w:type="paragraph" w:styleId="Footer">
    <w:name w:val="footer"/>
    <w:basedOn w:val="Normal"/>
    <w:link w:val="FooterChar"/>
    <w:uiPriority w:val="99"/>
    <w:unhideWhenUsed/>
    <w:rsid w:val="005C64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6446"/>
  </w:style>
  <w:style w:type="character" w:styleId="CommentReference">
    <w:name w:val="annotation reference"/>
    <w:basedOn w:val="DefaultParagraphFont"/>
    <w:uiPriority w:val="99"/>
    <w:semiHidden/>
    <w:unhideWhenUsed/>
    <w:rsid w:val="008408EE"/>
    <w:rPr>
      <w:sz w:val="16"/>
      <w:szCs w:val="16"/>
    </w:rPr>
  </w:style>
  <w:style w:type="paragraph" w:styleId="CommentText">
    <w:name w:val="annotation text"/>
    <w:basedOn w:val="Normal"/>
    <w:link w:val="CommentTextChar"/>
    <w:uiPriority w:val="99"/>
    <w:semiHidden/>
    <w:unhideWhenUsed/>
    <w:rsid w:val="008408EE"/>
    <w:pPr>
      <w:spacing w:line="240" w:lineRule="auto"/>
    </w:pPr>
    <w:rPr>
      <w:sz w:val="20"/>
      <w:szCs w:val="20"/>
    </w:rPr>
  </w:style>
  <w:style w:type="character" w:customStyle="1" w:styleId="CommentTextChar">
    <w:name w:val="Comment Text Char"/>
    <w:basedOn w:val="DefaultParagraphFont"/>
    <w:link w:val="CommentText"/>
    <w:uiPriority w:val="99"/>
    <w:semiHidden/>
    <w:rsid w:val="008408EE"/>
    <w:rPr>
      <w:sz w:val="20"/>
      <w:szCs w:val="20"/>
    </w:rPr>
  </w:style>
  <w:style w:type="paragraph" w:styleId="CommentSubject">
    <w:name w:val="annotation subject"/>
    <w:basedOn w:val="CommentText"/>
    <w:next w:val="CommentText"/>
    <w:link w:val="CommentSubjectChar"/>
    <w:uiPriority w:val="99"/>
    <w:semiHidden/>
    <w:unhideWhenUsed/>
    <w:rsid w:val="008408EE"/>
    <w:rPr>
      <w:b/>
      <w:bCs/>
    </w:rPr>
  </w:style>
  <w:style w:type="character" w:customStyle="1" w:styleId="CommentSubjectChar">
    <w:name w:val="Comment Subject Char"/>
    <w:basedOn w:val="CommentTextChar"/>
    <w:link w:val="CommentSubject"/>
    <w:uiPriority w:val="99"/>
    <w:semiHidden/>
    <w:rsid w:val="008408EE"/>
    <w:rPr>
      <w:b/>
      <w:bCs/>
      <w:sz w:val="20"/>
      <w:szCs w:val="20"/>
    </w:rPr>
  </w:style>
  <w:style w:type="paragraph" w:styleId="BalloonText">
    <w:name w:val="Balloon Text"/>
    <w:basedOn w:val="Normal"/>
    <w:link w:val="BalloonTextChar"/>
    <w:uiPriority w:val="99"/>
    <w:semiHidden/>
    <w:unhideWhenUsed/>
    <w:rsid w:val="0084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Jeneta Rogova</dc:creator>
  <cp:keywords/>
  <dc:description/>
  <cp:lastModifiedBy>Krassimira Dimitrova</cp:lastModifiedBy>
  <cp:revision>10</cp:revision>
  <cp:lastPrinted>2014-09-30T10:53:00Z</cp:lastPrinted>
  <dcterms:created xsi:type="dcterms:W3CDTF">2014-09-30T10:53:00Z</dcterms:created>
  <dcterms:modified xsi:type="dcterms:W3CDTF">2014-10-23T06:47:00Z</dcterms:modified>
</cp:coreProperties>
</file>