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CA" w:rsidRPr="0025142A" w:rsidRDefault="00F718CA" w:rsidP="0025142A">
      <w:pPr>
        <w:jc w:val="both"/>
        <w:rPr>
          <w:rFonts w:ascii="Times New Roman" w:hAnsi="Times New Roman" w:cs="Times New Roman"/>
          <w:b/>
          <w:sz w:val="24"/>
          <w:szCs w:val="24"/>
        </w:rPr>
      </w:pPr>
      <w:bookmarkStart w:id="0" w:name="_GoBack"/>
      <w:bookmarkEnd w:id="0"/>
      <w:r w:rsidRPr="0025142A">
        <w:rPr>
          <w:rFonts w:ascii="Times New Roman" w:hAnsi="Times New Roman" w:cs="Times New Roman"/>
          <w:b/>
          <w:sz w:val="24"/>
          <w:szCs w:val="24"/>
        </w:rPr>
        <w:tab/>
      </w:r>
      <w:r w:rsidRPr="0025142A">
        <w:rPr>
          <w:rFonts w:ascii="Times New Roman" w:hAnsi="Times New Roman" w:cs="Times New Roman"/>
          <w:b/>
          <w:sz w:val="24"/>
          <w:szCs w:val="24"/>
        </w:rPr>
        <w:tab/>
      </w:r>
      <w:r w:rsidRPr="0025142A">
        <w:rPr>
          <w:rFonts w:ascii="Times New Roman" w:hAnsi="Times New Roman" w:cs="Times New Roman"/>
          <w:b/>
          <w:sz w:val="24"/>
          <w:szCs w:val="24"/>
        </w:rPr>
        <w:tab/>
      </w:r>
      <w:r w:rsidRPr="0025142A">
        <w:rPr>
          <w:rFonts w:ascii="Times New Roman" w:hAnsi="Times New Roman" w:cs="Times New Roman"/>
          <w:b/>
          <w:sz w:val="24"/>
          <w:szCs w:val="24"/>
        </w:rPr>
        <w:tab/>
      </w:r>
      <w:r w:rsidRPr="0025142A">
        <w:rPr>
          <w:rFonts w:ascii="Times New Roman" w:hAnsi="Times New Roman" w:cs="Times New Roman"/>
          <w:b/>
          <w:sz w:val="24"/>
          <w:szCs w:val="24"/>
        </w:rPr>
        <w:tab/>
      </w:r>
      <w:r w:rsidRPr="0025142A">
        <w:rPr>
          <w:rFonts w:ascii="Times New Roman" w:hAnsi="Times New Roman" w:cs="Times New Roman"/>
          <w:b/>
          <w:sz w:val="24"/>
          <w:szCs w:val="24"/>
        </w:rPr>
        <w:tab/>
      </w:r>
      <w:r w:rsidRPr="0025142A">
        <w:rPr>
          <w:rFonts w:ascii="Times New Roman" w:hAnsi="Times New Roman" w:cs="Times New Roman"/>
          <w:b/>
          <w:sz w:val="24"/>
          <w:szCs w:val="24"/>
        </w:rPr>
        <w:tab/>
      </w:r>
      <w:r w:rsidRPr="0025142A">
        <w:rPr>
          <w:rFonts w:ascii="Times New Roman" w:hAnsi="Times New Roman" w:cs="Times New Roman"/>
          <w:b/>
          <w:sz w:val="24"/>
          <w:szCs w:val="24"/>
        </w:rPr>
        <w:tab/>
      </w:r>
      <w:r w:rsidRPr="0025142A">
        <w:rPr>
          <w:rFonts w:ascii="Times New Roman" w:hAnsi="Times New Roman" w:cs="Times New Roman"/>
          <w:b/>
          <w:sz w:val="24"/>
          <w:szCs w:val="24"/>
        </w:rPr>
        <w:tab/>
      </w:r>
      <w:r w:rsidRPr="0025142A">
        <w:rPr>
          <w:rFonts w:ascii="Times New Roman" w:hAnsi="Times New Roman" w:cs="Times New Roman"/>
          <w:b/>
          <w:sz w:val="24"/>
          <w:szCs w:val="24"/>
        </w:rPr>
        <w:tab/>
      </w:r>
      <w:r w:rsidRPr="0025142A">
        <w:rPr>
          <w:rFonts w:ascii="Times New Roman" w:hAnsi="Times New Roman" w:cs="Times New Roman"/>
          <w:b/>
          <w:sz w:val="24"/>
          <w:szCs w:val="24"/>
        </w:rPr>
        <w:tab/>
        <w:t>Проект</w:t>
      </w:r>
    </w:p>
    <w:p w:rsidR="00F718CA" w:rsidRDefault="00F718CA" w:rsidP="0025142A">
      <w:pPr>
        <w:jc w:val="both"/>
        <w:rPr>
          <w:rFonts w:ascii="Times New Roman" w:hAnsi="Times New Roman" w:cs="Times New Roman"/>
          <w:b/>
        </w:rPr>
      </w:pPr>
    </w:p>
    <w:p w:rsidR="00B07119" w:rsidRPr="0025142A" w:rsidRDefault="00B07119" w:rsidP="00B07119">
      <w:pPr>
        <w:jc w:val="center"/>
        <w:rPr>
          <w:rFonts w:ascii="Times New Roman" w:hAnsi="Times New Roman" w:cs="Times New Roman"/>
          <w:b/>
          <w:sz w:val="24"/>
          <w:szCs w:val="24"/>
        </w:rPr>
      </w:pPr>
      <w:r w:rsidRPr="0025142A">
        <w:rPr>
          <w:rFonts w:ascii="Times New Roman" w:hAnsi="Times New Roman" w:cs="Times New Roman"/>
          <w:b/>
          <w:sz w:val="24"/>
          <w:szCs w:val="24"/>
        </w:rPr>
        <w:t>Наредба за изменение и допълнение на Наредба № 6 от</w:t>
      </w:r>
      <w:r w:rsidR="00F63B7C">
        <w:rPr>
          <w:rFonts w:ascii="Times New Roman" w:hAnsi="Times New Roman" w:cs="Times New Roman"/>
          <w:b/>
          <w:sz w:val="24"/>
          <w:szCs w:val="24"/>
        </w:rPr>
        <w:t xml:space="preserve"> 01.11.</w:t>
      </w:r>
      <w:r w:rsidRPr="0025142A">
        <w:rPr>
          <w:rFonts w:ascii="Times New Roman" w:hAnsi="Times New Roman" w:cs="Times New Roman"/>
          <w:b/>
          <w:sz w:val="24"/>
          <w:szCs w:val="24"/>
        </w:rPr>
        <w:t>2011 г. за изискванията за пощенската сигурност (обн., ДВ, бр. 90 от 2011 г.)</w:t>
      </w:r>
    </w:p>
    <w:p w:rsidR="00F718CA" w:rsidRDefault="00F718CA" w:rsidP="00B07119">
      <w:pPr>
        <w:jc w:val="center"/>
        <w:rPr>
          <w:rFonts w:ascii="Times New Roman" w:hAnsi="Times New Roman" w:cs="Times New Roman"/>
          <w:b/>
        </w:rPr>
      </w:pPr>
    </w:p>
    <w:p w:rsidR="00590064" w:rsidRPr="008B77E5" w:rsidRDefault="00590064" w:rsidP="00B07119">
      <w:pPr>
        <w:jc w:val="center"/>
        <w:rPr>
          <w:rFonts w:ascii="Times New Roman" w:hAnsi="Times New Roman" w:cs="Times New Roman"/>
          <w:b/>
        </w:rPr>
      </w:pPr>
    </w:p>
    <w:p w:rsidR="00B07119" w:rsidRDefault="00B07119" w:rsidP="00B07119">
      <w:pPr>
        <w:pStyle w:val="m"/>
      </w:pPr>
      <w:r w:rsidRPr="00914CFC">
        <w:rPr>
          <w:b/>
        </w:rPr>
        <w:t>§ 1.</w:t>
      </w:r>
      <w:r>
        <w:t xml:space="preserve"> В чл. 1</w:t>
      </w:r>
      <w:r w:rsidR="00914CFC">
        <w:t xml:space="preserve"> се правят следните допълнения</w:t>
      </w:r>
      <w:r>
        <w:t>:</w:t>
      </w:r>
    </w:p>
    <w:p w:rsidR="00B07119" w:rsidRDefault="00B07119" w:rsidP="00B07119">
      <w:pPr>
        <w:pStyle w:val="m"/>
      </w:pPr>
      <w:r>
        <w:t>1. В ал. 2 в края на текста се добавя „както и</w:t>
      </w:r>
      <w:r w:rsidR="00F718CA">
        <w:t xml:space="preserve"> по отношение</w:t>
      </w:r>
      <w:r>
        <w:t xml:space="preserve"> на всички други лица, които изпълняват части от лицензията на пощенски оператор, съгласно договор по чл. 22 от Закона за пощенските услуги“;</w:t>
      </w:r>
    </w:p>
    <w:p w:rsidR="00B07119" w:rsidRDefault="00B07119" w:rsidP="00B07119">
      <w:pPr>
        <w:pStyle w:val="m"/>
      </w:pPr>
      <w:r>
        <w:t>2. В ал. 3 след думите „структура по сигурността“ се поставя запетая и се добавя „включваща служител по сигурността“.</w:t>
      </w:r>
    </w:p>
    <w:p w:rsidR="00B07119" w:rsidRDefault="00B07119" w:rsidP="00B07119">
      <w:pPr>
        <w:pStyle w:val="m"/>
      </w:pPr>
      <w:r w:rsidRPr="00914CFC">
        <w:rPr>
          <w:b/>
        </w:rPr>
        <w:t>§ 2.</w:t>
      </w:r>
      <w:r>
        <w:t xml:space="preserve"> </w:t>
      </w:r>
      <w:r w:rsidR="00CD2FDB">
        <w:t xml:space="preserve">В чл. 6 думите „компетентните държавни органи“ се заменят с „с </w:t>
      </w:r>
      <w:r w:rsidR="008B77E5" w:rsidRPr="008B77E5">
        <w:t>министъра на вътрешните работи или определени от него лица</w:t>
      </w:r>
      <w:r w:rsidR="00CD2FDB">
        <w:t>“, а думата „инструкции“ се заменя с „правила“.</w:t>
      </w:r>
    </w:p>
    <w:p w:rsidR="00CD2FDB" w:rsidRDefault="00CD2FDB" w:rsidP="00B07119">
      <w:pPr>
        <w:pStyle w:val="m"/>
      </w:pPr>
      <w:r w:rsidRPr="00914CFC">
        <w:rPr>
          <w:b/>
        </w:rPr>
        <w:t>§ 3.</w:t>
      </w:r>
      <w:r>
        <w:t xml:space="preserve"> Член 7 се изменя така:</w:t>
      </w:r>
    </w:p>
    <w:p w:rsidR="00CD2FDB" w:rsidRDefault="00CD2FDB" w:rsidP="00B07119">
      <w:pPr>
        <w:pStyle w:val="m"/>
      </w:pPr>
      <w:r>
        <w:t>„Чл. 7. Пощенските оператори, лицензирани да извършват пощенски парични преводи, прилагат мерките за превенция на използването на финансовата система за целите на изпирането на пари по Закона за мерките срещу изпирането на пари.“</w:t>
      </w:r>
    </w:p>
    <w:p w:rsidR="00CD2FDB" w:rsidRDefault="00CD2FDB" w:rsidP="00B07119">
      <w:pPr>
        <w:pStyle w:val="m"/>
      </w:pPr>
      <w:r w:rsidRPr="00914CFC">
        <w:rPr>
          <w:b/>
        </w:rPr>
        <w:t>§ 4.</w:t>
      </w:r>
      <w:r>
        <w:t xml:space="preserve"> Член 8 се изменя така:</w:t>
      </w:r>
    </w:p>
    <w:p w:rsidR="00CD2FDB" w:rsidRDefault="00CD2FDB" w:rsidP="00B07119">
      <w:pPr>
        <w:pStyle w:val="m"/>
      </w:pPr>
      <w:r>
        <w:t>„Чл. 8. Пощенските оператори, лицензирани да извършват пощенски парични преводи, в 4-месечен срок от издаването на индивидуалната</w:t>
      </w:r>
      <w:r w:rsidR="00733AAF">
        <w:t xml:space="preserve"> им</w:t>
      </w:r>
      <w:r>
        <w:t xml:space="preserve"> лицензия, изготвят вътрешни правила за контрол и предотвратяване изпирането на пари и финансирането на тероризма на основание чл. 16, ал. 1 от Закона за мерките срещу изпирането на пари, във връзка с чл. 9, ал. 6 от Закона за мерките срещу финансирането на тероризма, които се утвърждават от председателя на Държавната агенция „Национална сигурност“.</w:t>
      </w:r>
    </w:p>
    <w:p w:rsidR="00CD2FDB" w:rsidRDefault="00CD2FDB" w:rsidP="00B07119">
      <w:pPr>
        <w:pStyle w:val="m"/>
      </w:pPr>
      <w:r w:rsidRPr="00914CFC">
        <w:rPr>
          <w:b/>
        </w:rPr>
        <w:t>§ 5.</w:t>
      </w:r>
      <w:r>
        <w:t xml:space="preserve"> В чл. 9 думите „компетентните държавни органи“ се заменят с „министъ</w:t>
      </w:r>
      <w:r w:rsidR="0080399B">
        <w:t>ра на вътрешните работи или определени от него лица“.</w:t>
      </w:r>
    </w:p>
    <w:p w:rsidR="0080399B" w:rsidRDefault="0080399B" w:rsidP="00B07119">
      <w:pPr>
        <w:pStyle w:val="m"/>
      </w:pPr>
      <w:r w:rsidRPr="00914CFC">
        <w:rPr>
          <w:b/>
        </w:rPr>
        <w:t>§ 6.</w:t>
      </w:r>
      <w:r>
        <w:t xml:space="preserve"> В чл. 13, т. 4 се изменя така:</w:t>
      </w:r>
    </w:p>
    <w:p w:rsidR="0080399B" w:rsidRDefault="0080399B" w:rsidP="00B07119">
      <w:pPr>
        <w:pStyle w:val="m"/>
      </w:pPr>
      <w:r>
        <w:t xml:space="preserve">„4. </w:t>
      </w:r>
      <w:r w:rsidR="00733AAF">
        <w:t>р</w:t>
      </w:r>
      <w:r>
        <w:t>азработване на вътрешни правила за действие на служителите при съмнение за наличие на в пощенските пратки на оръжия, боеприпаси, пиротехнически изделия, взривни, запалителни или други опасни вещества и предмети; правилата се съгласуват с министъра на вътрешните работи или определени от него лица и се изпращат за сведение на председателя на Държавна агенция „Национална сигурност“.</w:t>
      </w:r>
    </w:p>
    <w:p w:rsidR="008B77E5" w:rsidRDefault="00914CFC" w:rsidP="00B07119">
      <w:pPr>
        <w:pStyle w:val="m"/>
      </w:pPr>
      <w:r w:rsidRPr="00914CFC">
        <w:rPr>
          <w:b/>
        </w:rPr>
        <w:t>§ 7.</w:t>
      </w:r>
      <w:r w:rsidR="008B77E5">
        <w:t xml:space="preserve"> Член</w:t>
      </w:r>
      <w:r>
        <w:t xml:space="preserve"> 22 се </w:t>
      </w:r>
      <w:r w:rsidR="008B77E5">
        <w:t>изменя така:</w:t>
      </w:r>
    </w:p>
    <w:p w:rsidR="0080399B" w:rsidRDefault="008B77E5" w:rsidP="00B07119">
      <w:pPr>
        <w:pStyle w:val="m"/>
      </w:pPr>
      <w:r>
        <w:t>„Чл. 22. (1</w:t>
      </w:r>
      <w:r w:rsidR="00914CFC" w:rsidRPr="00914CFC">
        <w:t>) Контролът по спазването на тази наредба се осъществява от Комисията за регулиране на съобщ</w:t>
      </w:r>
      <w:r>
        <w:t>енията съобразно правомощията й</w:t>
      </w:r>
      <w:r w:rsidR="00914CFC" w:rsidRPr="00914CFC">
        <w:t xml:space="preserve">. </w:t>
      </w:r>
    </w:p>
    <w:p w:rsidR="008B77E5" w:rsidRPr="00914CFC" w:rsidRDefault="008B77E5" w:rsidP="00B07119">
      <w:pPr>
        <w:pStyle w:val="m"/>
      </w:pPr>
      <w:r>
        <w:t>(2) При осъществяване на контрола по глава трета, глава четвърта и глава шеста Комисията за регулиране на съобщенията при необходимост взаимодейства с органите по чл. 94, ал. 2 от Закона за пощенските услуги.“</w:t>
      </w:r>
    </w:p>
    <w:p w:rsidR="00914CFC" w:rsidRDefault="00914CFC" w:rsidP="00B07119">
      <w:pPr>
        <w:pStyle w:val="m"/>
      </w:pPr>
    </w:p>
    <w:p w:rsidR="00914CFC" w:rsidRDefault="00914CFC" w:rsidP="00B07119">
      <w:pPr>
        <w:pStyle w:val="m"/>
      </w:pPr>
    </w:p>
    <w:p w:rsidR="00914CFC" w:rsidRDefault="00914CFC" w:rsidP="00914CFC">
      <w:pPr>
        <w:pStyle w:val="m"/>
        <w:ind w:firstLine="0"/>
        <w:jc w:val="center"/>
        <w:rPr>
          <w:b/>
        </w:rPr>
      </w:pPr>
      <w:r w:rsidRPr="00BF4598">
        <w:rPr>
          <w:b/>
        </w:rPr>
        <w:t>Преходна разпоредба:</w:t>
      </w:r>
    </w:p>
    <w:p w:rsidR="00BF4598" w:rsidRPr="00BF4598" w:rsidRDefault="00BF4598" w:rsidP="00914CFC">
      <w:pPr>
        <w:pStyle w:val="m"/>
        <w:ind w:firstLine="0"/>
        <w:jc w:val="center"/>
        <w:rPr>
          <w:b/>
        </w:rPr>
      </w:pPr>
    </w:p>
    <w:p w:rsidR="00B07119" w:rsidRDefault="00914CFC" w:rsidP="0025142A">
      <w:pPr>
        <w:pStyle w:val="m"/>
      </w:pPr>
      <w:r w:rsidRPr="00914CFC">
        <w:rPr>
          <w:b/>
        </w:rPr>
        <w:t xml:space="preserve">§ </w:t>
      </w:r>
      <w:r>
        <w:rPr>
          <w:b/>
        </w:rPr>
        <w:t>8</w:t>
      </w:r>
      <w:r w:rsidRPr="00914CFC">
        <w:rPr>
          <w:b/>
        </w:rPr>
        <w:t>.</w:t>
      </w:r>
      <w:r w:rsidRPr="00914CFC">
        <w:t xml:space="preserve"> В 3-месечен срок от влизането в сила на тази наредба пощенските оператори изготвят и съгласуват </w:t>
      </w:r>
      <w:r w:rsidR="008B77E5" w:rsidRPr="00914CFC">
        <w:t>правила по чл. 6 и чл. 9</w:t>
      </w:r>
      <w:r w:rsidR="008B77E5">
        <w:t xml:space="preserve"> </w:t>
      </w:r>
      <w:r w:rsidRPr="00914CFC">
        <w:t xml:space="preserve">с </w:t>
      </w:r>
      <w:r w:rsidR="008B77E5">
        <w:t>министъра на вътрешните работи или определени от него лица</w:t>
      </w:r>
      <w:r w:rsidRPr="00914CFC">
        <w:t>.</w:t>
      </w:r>
    </w:p>
    <w:sectPr w:rsidR="00B07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19"/>
    <w:rsid w:val="00022CC9"/>
    <w:rsid w:val="0007430B"/>
    <w:rsid w:val="00175B10"/>
    <w:rsid w:val="0025142A"/>
    <w:rsid w:val="00512356"/>
    <w:rsid w:val="00564933"/>
    <w:rsid w:val="00590064"/>
    <w:rsid w:val="00643452"/>
    <w:rsid w:val="00733AAF"/>
    <w:rsid w:val="0080399B"/>
    <w:rsid w:val="008B77E5"/>
    <w:rsid w:val="00914CFC"/>
    <w:rsid w:val="00965496"/>
    <w:rsid w:val="00B07119"/>
    <w:rsid w:val="00BF4598"/>
    <w:rsid w:val="00CD2FDB"/>
    <w:rsid w:val="00F63B7C"/>
    <w:rsid w:val="00F718CA"/>
    <w:rsid w:val="00F964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9F16F-C3B1-4047-940D-4A2D495F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
    <w:name w:val="m"/>
    <w:basedOn w:val="Normal"/>
    <w:rsid w:val="00B07119"/>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8B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3335">
      <w:bodyDiv w:val="1"/>
      <w:marLeft w:val="0"/>
      <w:marRight w:val="0"/>
      <w:marTop w:val="0"/>
      <w:marBottom w:val="0"/>
      <w:divBdr>
        <w:top w:val="none" w:sz="0" w:space="0" w:color="auto"/>
        <w:left w:val="none" w:sz="0" w:space="0" w:color="auto"/>
        <w:bottom w:val="none" w:sz="0" w:space="0" w:color="auto"/>
        <w:right w:val="none" w:sz="0" w:space="0" w:color="auto"/>
      </w:divBdr>
      <w:divsChild>
        <w:div w:id="16237333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Jeneta Rogova</dc:creator>
  <cp:keywords/>
  <dc:description/>
  <cp:lastModifiedBy>Iliyana Karafizieva</cp:lastModifiedBy>
  <cp:revision>2</cp:revision>
  <cp:lastPrinted>2015-10-27T12:02:00Z</cp:lastPrinted>
  <dcterms:created xsi:type="dcterms:W3CDTF">2015-10-30T09:28:00Z</dcterms:created>
  <dcterms:modified xsi:type="dcterms:W3CDTF">2015-10-30T09:28:00Z</dcterms:modified>
</cp:coreProperties>
</file>